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after="120" w:afterLines="50" w:line="190" w:lineRule="auto"/>
        <w:ind w:left="108" w:right="102"/>
        <w:rPr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中華民國</w:t>
      </w:r>
      <w:r>
        <w:rPr>
          <w:rFonts w:hint="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橄欖球協會</w:t>
      </w:r>
      <w:r>
        <w:rPr>
          <w:rFonts w:hint="eastAsia" w:ascii="標楷體" w:eastAsia="標楷體"/>
          <w:b/>
          <w:bCs w:val="0"/>
          <w:color w:val="auto"/>
          <w:sz w:val="36"/>
          <w:szCs w:val="36"/>
        </w:rPr>
        <w:t>2026年U18亞洲青年七人制橄欖球錦標賽-賽</w:t>
      </w:r>
      <w:r>
        <w:rPr>
          <w:rFonts w:hint="eastAsia" w:ascii="標楷體" w:eastAsia="標楷體"/>
          <w:b/>
          <w:bCs w:val="0"/>
          <w:color w:val="auto"/>
          <w:sz w:val="36"/>
          <w:szCs w:val="36"/>
          <w:lang w:eastAsia="zh-TW"/>
        </w:rPr>
        <w:t>前集訓</w:t>
      </w:r>
      <w:r>
        <w:rPr>
          <w:rFonts w:hint="eastAsia"/>
          <w:b/>
          <w:bCs w:val="0"/>
          <w:color w:val="auto"/>
          <w:sz w:val="36"/>
          <w:szCs w:val="36"/>
          <w:lang w:eastAsia="zh-TW"/>
        </w:rPr>
        <w:t>住</w:t>
      </w:r>
      <w:bookmarkStart w:id="0" w:name="_GoBack"/>
      <w:bookmarkEnd w:id="0"/>
      <w:r>
        <w:rPr>
          <w:rFonts w:hint="eastAsia" w:ascii="標楷體" w:eastAsia="標楷體"/>
          <w:b/>
          <w:bCs w:val="0"/>
          <w:color w:val="auto"/>
          <w:sz w:val="36"/>
          <w:szCs w:val="36"/>
        </w:rPr>
        <w:t>宿案</w:t>
      </w:r>
      <w:r>
        <w:rPr>
          <w:rFonts w:hint="eastAsia"/>
          <w:b/>
          <w:sz w:val="36"/>
          <w:szCs w:val="36"/>
        </w:rPr>
        <w:t>採購案(案號：</w:t>
      </w:r>
      <w:r>
        <w:rPr>
          <w:rFonts w:hint="eastAsia"/>
          <w:b/>
          <w:color w:val="FF0000"/>
          <w:sz w:val="36"/>
          <w:szCs w:val="36"/>
        </w:rPr>
        <w:t>11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5</w:t>
      </w:r>
      <w:r>
        <w:rPr>
          <w:rFonts w:hint="eastAsia"/>
          <w:b/>
          <w:color w:val="FF0000"/>
          <w:sz w:val="36"/>
          <w:szCs w:val="36"/>
        </w:rPr>
        <w:t>00</w:t>
      </w:r>
      <w:r>
        <w:rPr>
          <w:rFonts w:hint="eastAsia"/>
          <w:b/>
          <w:color w:val="FF0000"/>
          <w:sz w:val="36"/>
          <w:szCs w:val="36"/>
          <w:lang w:val="en-US" w:eastAsia="zh-TW"/>
        </w:rPr>
        <w:t>5</w:t>
      </w:r>
      <w:r>
        <w:rPr>
          <w:rFonts w:hint="eastAsia"/>
          <w:b/>
          <w:sz w:val="36"/>
          <w:szCs w:val="36"/>
        </w:rPr>
        <w:t>)</w:t>
      </w:r>
      <w:r>
        <w:rPr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數量規格表(置於</w:t>
      </w:r>
      <w:r>
        <w:rPr>
          <w:rFonts w:hint="eastAsia"/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企劃</w:t>
      </w:r>
      <w:r>
        <w:rPr>
          <w:color w:val="000000" w:themeColor="text1"/>
          <w:spacing w:val="-2"/>
          <w:sz w:val="36"/>
          <w:szCs w:val="36"/>
          <w14:textFill>
            <w14:solidFill>
              <w14:schemeClr w14:val="tx1"/>
            </w14:solidFill>
          </w14:textFill>
        </w:rPr>
        <w:t>書內)</w:t>
      </w:r>
    </w:p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tbl>
      <w:tblPr>
        <w:tblStyle w:val="8"/>
        <w:tblpPr w:leftFromText="180" w:rightFromText="180" w:vertAnchor="text" w:horzAnchor="margin" w:tblpY="141"/>
        <w:tblW w:w="10391" w:type="dxa"/>
        <w:tblInd w:w="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1259"/>
        <w:gridCol w:w="1967"/>
        <w:gridCol w:w="994"/>
        <w:gridCol w:w="1558"/>
        <w:gridCol w:w="2269"/>
        <w:gridCol w:w="94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40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項次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房型</w:t>
            </w:r>
          </w:p>
        </w:tc>
        <w:tc>
          <w:tcPr>
            <w:tcW w:w="19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數量</w:t>
            </w:r>
          </w:p>
        </w:tc>
        <w:tc>
          <w:tcPr>
            <w:tcW w:w="99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rFonts w:hint="eastAsia"/>
                <w:color w:val="000000" w:themeColor="text1"/>
                <w:w w:val="99"/>
                <w:sz w:val="32"/>
                <w14:textFill>
                  <w14:solidFill>
                    <w14:schemeClr w14:val="tx1"/>
                  </w14:solidFill>
                </w14:textFill>
              </w:rPr>
              <w:t>天數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單價</w:t>
            </w:r>
          </w:p>
        </w:tc>
        <w:tc>
          <w:tcPr>
            <w:tcW w:w="22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w w:val="99"/>
                <w:sz w:val="32"/>
              </w:rPr>
            </w:pPr>
            <w:r>
              <w:rPr>
                <w:w w:val="99"/>
                <w:sz w:val="32"/>
              </w:rPr>
              <w:t>金額</w:t>
            </w:r>
          </w:p>
        </w:tc>
        <w:tc>
          <w:tcPr>
            <w:tcW w:w="941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37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備註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單人房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29晚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hint="eastAsia" w:ascii="Times New Roman" w:eastAsia="標楷體"/>
                <w:sz w:val="24"/>
                <w:szCs w:val="24"/>
                <w:lang w:val="en-US" w:eastAsia="zh-TW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TW"/>
              </w:rPr>
              <w:t>8/3入住9/1退房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  <w:r>
              <w:rPr>
                <w:rFonts w:hint="eastAsia" w:ascii="Times New Roman"/>
                <w:sz w:val="34"/>
              </w:rPr>
              <w:t>雙人房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29晚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hint="eastAsia" w:ascii="Times New Roman" w:eastAsia="標楷體"/>
                <w:sz w:val="24"/>
                <w:szCs w:val="24"/>
                <w:lang w:val="en-US" w:eastAsia="zh-TW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TW"/>
              </w:rPr>
              <w:t>8/3入住9/1退房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 w:eastAsia="標楷體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hint="eastAsia" w:ascii="Times New Roman" w:eastAsia="標楷體"/>
                <w:sz w:val="34"/>
                <w:lang w:eastAsia="zh-TW"/>
              </w:rPr>
            </w:pP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ascii="Times New Roman"/>
                <w:color w:val="3333FF"/>
                <w:sz w:val="34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jc w:val="center"/>
              <w:rPr>
                <w:rFonts w:hint="eastAsia" w:ascii="Times New Roman"/>
                <w:color w:val="000000" w:themeColor="text1"/>
                <w:sz w:val="34"/>
                <w:lang w:val="en-US" w:eastAsia="zh-T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5623" w:type="dxa"/>
            <w:gridSpan w:val="4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8"/>
              <w:ind w:left="2475" w:right="2456"/>
              <w:jc w:val="center"/>
              <w:rPr>
                <w:sz w:val="32"/>
              </w:rPr>
            </w:pPr>
            <w:r>
              <w:rPr>
                <w:color w:val="333333"/>
                <w:spacing w:val="-8"/>
                <w:sz w:val="32"/>
              </w:rPr>
              <w:t>總計</w:t>
            </w:r>
          </w:p>
        </w:tc>
        <w:tc>
          <w:tcPr>
            <w:tcW w:w="382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rPr>
                <w:rFonts w:ascii="Times New Roman"/>
                <w:sz w:val="34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10"/>
              <w:spacing w:before="194"/>
              <w:ind w:left="150" w:right="93"/>
              <w:jc w:val="center"/>
              <w:rPr>
                <w:sz w:val="24"/>
              </w:rPr>
            </w:pPr>
            <w:r>
              <w:rPr>
                <w:color w:val="333333"/>
                <w:spacing w:val="-5"/>
                <w:sz w:val="24"/>
              </w:rPr>
              <w:t>含稅</w:t>
            </w:r>
          </w:p>
        </w:tc>
      </w:tr>
    </w:tbl>
    <w:p>
      <w:pPr>
        <w:spacing w:before="91" w:after="120" w:afterLines="50" w:line="190" w:lineRule="auto"/>
        <w:ind w:left="108" w:right="102"/>
        <w:rPr>
          <w:color w:val="000000" w:themeColor="text1"/>
          <w:sz w:val="40"/>
          <w14:textFill>
            <w14:solidFill>
              <w14:schemeClr w14:val="tx1"/>
            </w14:solidFill>
          </w14:textFill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586"/>
          <w:tab w:val="left" w:pos="587"/>
        </w:tabs>
        <w:autoSpaceDE w:val="0"/>
        <w:autoSpaceDN w:val="0"/>
        <w:spacing w:after="3" w:line="429" w:lineRule="exact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0"/>
        </w:numPr>
        <w:tabs>
          <w:tab w:val="left" w:pos="586"/>
          <w:tab w:val="left" w:pos="587"/>
        </w:tabs>
        <w:spacing w:after="3" w:line="429" w:lineRule="exact"/>
        <w:ind w:left="105" w:leftChars="0"/>
        <w:rPr>
          <w:sz w:val="32"/>
        </w:rPr>
      </w:pP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sz w:val="32"/>
        </w:rPr>
      </w:pPr>
      <w:r>
        <w:rPr>
          <w:color w:val="FF0000"/>
          <w:spacing w:val="-5"/>
          <w:sz w:val="32"/>
        </w:rPr>
        <w:t>項次請比對需求規範書中附表</w:t>
      </w:r>
    </w:p>
    <w:p>
      <w:pPr>
        <w:pStyle w:val="9"/>
        <w:numPr>
          <w:ilvl w:val="0"/>
          <w:numId w:val="1"/>
        </w:numPr>
        <w:tabs>
          <w:tab w:val="left" w:pos="586"/>
          <w:tab w:val="left" w:pos="587"/>
        </w:tabs>
        <w:spacing w:after="3" w:line="429" w:lineRule="exact"/>
        <w:ind w:left="345" w:hanging="240"/>
        <w:rPr>
          <w:rFonts w:hint="eastAsia" w:ascii="Wingdings" w:hAnsi="Wingdings"/>
          <w:sz w:val="32"/>
        </w:rPr>
      </w:pPr>
      <w:r>
        <w:rPr>
          <w:color w:val="FF0000"/>
          <w:spacing w:val="-5"/>
          <w:sz w:val="32"/>
        </w:rPr>
        <w:t>報價均含稅、服務費、手續費等依據需求規範書說明</w:t>
      </w:r>
    </w:p>
    <w:p/>
    <w:sectPr>
      <w:type w:val="continuous"/>
      <w:pgSz w:w="11910" w:h="16840"/>
      <w:pgMar w:top="1060" w:right="460" w:bottom="280" w:left="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微軟正黑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楷書體W5">
    <w:altName w:val="微軟正黑體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DC7"/>
    <w:multiLevelType w:val="multilevel"/>
    <w:tmpl w:val="29FB4DC7"/>
    <w:lvl w:ilvl="0" w:tentative="0">
      <w:start w:val="0"/>
      <w:numFmt w:val="bullet"/>
      <w:lvlText w:val=""/>
      <w:lvlJc w:val="left"/>
      <w:pPr>
        <w:ind w:left="586" w:hanging="480"/>
      </w:pPr>
      <w:rPr>
        <w:rFonts w:hint="default" w:ascii="Wingdings" w:hAnsi="Wingdings" w:eastAsia="Wingdings" w:cs="Wingdings"/>
        <w:b w:val="0"/>
        <w:bCs w:val="0"/>
        <w:i w:val="0"/>
        <w:iCs w:val="0"/>
        <w:color w:val="FF0000"/>
        <w:w w:val="99"/>
        <w:sz w:val="32"/>
        <w:szCs w:val="32"/>
        <w:lang w:val="en-US" w:eastAsia="zh-TW" w:bidi="ar-SA"/>
      </w:rPr>
    </w:lvl>
    <w:lvl w:ilvl="1" w:tentative="0">
      <w:start w:val="0"/>
      <w:numFmt w:val="bullet"/>
      <w:lvlText w:val="•"/>
      <w:lvlJc w:val="left"/>
      <w:pPr>
        <w:ind w:left="1620" w:hanging="480"/>
      </w:pPr>
      <w:rPr>
        <w:rFonts w:hint="default"/>
        <w:lang w:val="en-US" w:eastAsia="zh-TW" w:bidi="ar-SA"/>
      </w:rPr>
    </w:lvl>
    <w:lvl w:ilvl="2" w:tentative="0">
      <w:start w:val="0"/>
      <w:numFmt w:val="bullet"/>
      <w:lvlText w:val="•"/>
      <w:lvlJc w:val="left"/>
      <w:pPr>
        <w:ind w:left="2661" w:hanging="480"/>
      </w:pPr>
      <w:rPr>
        <w:rFonts w:hint="default"/>
        <w:lang w:val="en-US" w:eastAsia="zh-TW" w:bidi="ar-SA"/>
      </w:rPr>
    </w:lvl>
    <w:lvl w:ilvl="3" w:tentative="0">
      <w:start w:val="0"/>
      <w:numFmt w:val="bullet"/>
      <w:lvlText w:val="•"/>
      <w:lvlJc w:val="left"/>
      <w:pPr>
        <w:ind w:left="3701" w:hanging="480"/>
      </w:pPr>
      <w:rPr>
        <w:rFonts w:hint="default"/>
        <w:lang w:val="en-US" w:eastAsia="zh-TW" w:bidi="ar-SA"/>
      </w:rPr>
    </w:lvl>
    <w:lvl w:ilvl="4" w:tentative="0">
      <w:start w:val="0"/>
      <w:numFmt w:val="bullet"/>
      <w:lvlText w:val="•"/>
      <w:lvlJc w:val="left"/>
      <w:pPr>
        <w:ind w:left="4742" w:hanging="480"/>
      </w:pPr>
      <w:rPr>
        <w:rFonts w:hint="default"/>
        <w:lang w:val="en-US" w:eastAsia="zh-TW" w:bidi="ar-SA"/>
      </w:rPr>
    </w:lvl>
    <w:lvl w:ilvl="5" w:tentative="0">
      <w:start w:val="0"/>
      <w:numFmt w:val="bullet"/>
      <w:lvlText w:val="•"/>
      <w:lvlJc w:val="left"/>
      <w:pPr>
        <w:ind w:left="5783" w:hanging="480"/>
      </w:pPr>
      <w:rPr>
        <w:rFonts w:hint="default"/>
        <w:lang w:val="en-US" w:eastAsia="zh-TW" w:bidi="ar-SA"/>
      </w:rPr>
    </w:lvl>
    <w:lvl w:ilvl="6" w:tentative="0">
      <w:start w:val="0"/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entative="0">
      <w:start w:val="0"/>
      <w:numFmt w:val="bullet"/>
      <w:lvlText w:val="•"/>
      <w:lvlJc w:val="left"/>
      <w:pPr>
        <w:ind w:left="7864" w:hanging="480"/>
      </w:pPr>
      <w:rPr>
        <w:rFonts w:hint="default"/>
        <w:lang w:val="en-US" w:eastAsia="zh-TW" w:bidi="ar-SA"/>
      </w:rPr>
    </w:lvl>
    <w:lvl w:ilvl="8" w:tentative="0">
      <w:start w:val="0"/>
      <w:numFmt w:val="bullet"/>
      <w:lvlText w:val="•"/>
      <w:lvlJc w:val="left"/>
      <w:pPr>
        <w:ind w:left="8905" w:hanging="48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99"/>
    <w:rsid w:val="0007606D"/>
    <w:rsid w:val="00110ADB"/>
    <w:rsid w:val="00174A36"/>
    <w:rsid w:val="00233419"/>
    <w:rsid w:val="00240824"/>
    <w:rsid w:val="00286799"/>
    <w:rsid w:val="002A1FF0"/>
    <w:rsid w:val="00375CAC"/>
    <w:rsid w:val="00451975"/>
    <w:rsid w:val="004E33CA"/>
    <w:rsid w:val="004F156A"/>
    <w:rsid w:val="00500605"/>
    <w:rsid w:val="00532610"/>
    <w:rsid w:val="005F3660"/>
    <w:rsid w:val="00616138"/>
    <w:rsid w:val="006F3063"/>
    <w:rsid w:val="00703170"/>
    <w:rsid w:val="00714947"/>
    <w:rsid w:val="007461AE"/>
    <w:rsid w:val="007D611A"/>
    <w:rsid w:val="008143BB"/>
    <w:rsid w:val="008266AF"/>
    <w:rsid w:val="008911AF"/>
    <w:rsid w:val="00A97AD1"/>
    <w:rsid w:val="00B24768"/>
    <w:rsid w:val="00BE2200"/>
    <w:rsid w:val="00BE732A"/>
    <w:rsid w:val="00BF63E0"/>
    <w:rsid w:val="00C64CAE"/>
    <w:rsid w:val="00CA1C5C"/>
    <w:rsid w:val="00D275B4"/>
    <w:rsid w:val="00D54D92"/>
    <w:rsid w:val="00DA3924"/>
    <w:rsid w:val="00E0216F"/>
    <w:rsid w:val="00E55BE1"/>
    <w:rsid w:val="00E61382"/>
    <w:rsid w:val="00ED35F8"/>
    <w:rsid w:val="00EE2AE9"/>
    <w:rsid w:val="00F10F10"/>
    <w:rsid w:val="00F24A64"/>
    <w:rsid w:val="00F52EA4"/>
    <w:rsid w:val="00F62DB2"/>
    <w:rsid w:val="00FD0630"/>
    <w:rsid w:val="097945EC"/>
    <w:rsid w:val="2BA01C95"/>
    <w:rsid w:val="43BB5B6C"/>
    <w:rsid w:val="56D5754D"/>
    <w:rsid w:val="6C866C86"/>
    <w:rsid w:val="7B55611F"/>
    <w:rsid w:val="7CA663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標楷體" w:hAnsi="標楷體" w:eastAsia="標楷體" w:cs="標楷體"/>
      <w:sz w:val="22"/>
      <w:szCs w:val="22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Body Text"/>
    <w:basedOn w:val="1"/>
    <w:qFormat/>
    <w:uiPriority w:val="1"/>
    <w:pPr>
      <w:spacing w:line="352" w:lineRule="exact"/>
      <w:ind w:left="586" w:hanging="481"/>
    </w:pPr>
    <w:rPr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Balloon Text"/>
    <w:basedOn w:val="1"/>
    <w:link w:val="13"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"/>
    <w:basedOn w:val="1"/>
    <w:qFormat/>
    <w:uiPriority w:val="1"/>
    <w:pPr>
      <w:spacing w:line="352" w:lineRule="exact"/>
      <w:ind w:left="586" w:hanging="481"/>
    </w:p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頁首 字元"/>
    <w:basedOn w:val="6"/>
    <w:link w:val="2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2">
    <w:name w:val="頁尾 字元"/>
    <w:basedOn w:val="6"/>
    <w:link w:val="4"/>
    <w:qFormat/>
    <w:uiPriority w:val="99"/>
    <w:rPr>
      <w:rFonts w:ascii="標楷體" w:hAnsi="標楷體" w:eastAsia="標楷體" w:cs="標楷體"/>
      <w:sz w:val="20"/>
      <w:szCs w:val="20"/>
      <w:lang w:eastAsia="zh-TW"/>
    </w:rPr>
  </w:style>
  <w:style w:type="character" w:customStyle="1" w:styleId="13">
    <w:name w:val="註解方塊文字 字元"/>
    <w:basedOn w:val="6"/>
    <w:link w:val="5"/>
    <w:semiHidden/>
    <w:qFormat/>
    <w:uiPriority w:val="99"/>
    <w:rPr>
      <w:rFonts w:asciiTheme="majorHAnsi" w:hAnsiTheme="majorHAnsi" w:eastAsiaTheme="majorEastAsia" w:cstheme="majorBidi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137</Characters>
  <Lines>1</Lines>
  <Paragraphs>1</Paragraphs>
  <ScaleCrop>false</ScaleCrop>
  <LinksUpToDate>false</LinksUpToDate>
  <CharactersWithSpaces>160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2023-08-20T07:01:00Z</dcterms:created>
  <dc:creator>MOU</dc:creator>
  <cp:lastModifiedBy>user</cp:lastModifiedBy>
  <cp:lastPrinted>2023-08-20T05:32:00Z</cp:lastPrinted>
  <dcterms:modified xsi:type="dcterms:W3CDTF">2026-06-24T09:02:29Z</dcterms:modified>
  <dc:title>標      單      編號：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