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afterLines="100" w:line="440" w:lineRule="exact"/>
        <w:jc w:val="both"/>
        <w:rPr>
          <w:rFonts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b/>
          <w:color w:val="000000"/>
          <w:sz w:val="40"/>
          <w:szCs w:val="48"/>
        </w:rPr>
        <w:t>中華民國橄欖球協會</w:t>
      </w:r>
      <w:r>
        <w:rPr>
          <w:rFonts w:hint="eastAsia" w:ascii="標楷體" w:hAnsi="標楷體" w:eastAsia="標楷體"/>
          <w:b/>
          <w:color w:val="00B050"/>
          <w:sz w:val="40"/>
          <w:szCs w:val="40"/>
        </w:rPr>
        <w:t>2024年亞洲七人制挑戰賽-往返機票採購案</w:t>
      </w:r>
      <w:r>
        <w:rPr>
          <w:rFonts w:hint="eastAsia" w:ascii="標楷體" w:hAnsi="標楷體" w:eastAsia="標楷體"/>
          <w:bCs/>
          <w:sz w:val="40"/>
          <w:szCs w:val="40"/>
        </w:rPr>
        <w:t>數量規格表(置於企劃書內)</w:t>
      </w:r>
    </w:p>
    <w:tbl>
      <w:tblPr>
        <w:tblStyle w:val="5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84"/>
        <w:gridCol w:w="496"/>
        <w:gridCol w:w="923"/>
        <w:gridCol w:w="1049"/>
        <w:gridCol w:w="1476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項次</w:t>
            </w:r>
          </w:p>
        </w:tc>
        <w:tc>
          <w:tcPr>
            <w:tcW w:w="1784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49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人數</w:t>
            </w:r>
          </w:p>
        </w:tc>
        <w:tc>
          <w:tcPr>
            <w:tcW w:w="92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天數</w:t>
            </w:r>
          </w:p>
        </w:tc>
        <w:tc>
          <w:tcPr>
            <w:tcW w:w="1049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單價</w:t>
            </w:r>
          </w:p>
        </w:tc>
        <w:tc>
          <w:tcPr>
            <w:tcW w:w="147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總價</w:t>
            </w:r>
          </w:p>
        </w:tc>
        <w:tc>
          <w:tcPr>
            <w:tcW w:w="2963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說明</w:t>
            </w:r>
          </w:p>
          <w:p>
            <w:pPr>
              <w:adjustRightInd w:val="0"/>
              <w:snapToGrid w:val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(經轉機)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機票(來回)</w:t>
            </w:r>
          </w:p>
        </w:tc>
        <w:tc>
          <w:tcPr>
            <w:tcW w:w="496" w:type="dxa"/>
            <w:shd w:val="clear" w:color="auto" w:fill="auto"/>
          </w:tcPr>
          <w:p>
            <w:pPr>
              <w:jc w:val="both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lang w:val="en-US" w:eastAsia="zh-TW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來回</w:t>
            </w:r>
          </w:p>
        </w:tc>
        <w:tc>
          <w:tcPr>
            <w:tcW w:w="1049" w:type="dxa"/>
            <w:shd w:val="clear" w:color="auto" w:fill="auto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>
            <w:pPr>
              <w:jc w:val="both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桃園機場-尼泊爾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shd w:val="clear" w:color="auto" w:fill="auto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32"/>
              </w:rPr>
              <w:t>總價</w:t>
            </w: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32"/>
              </w:rPr>
              <w:t>新臺幣</w:t>
            </w:r>
          </w:p>
        </w:tc>
        <w:tc>
          <w:tcPr>
            <w:tcW w:w="6907" w:type="dxa"/>
            <w:gridSpan w:val="5"/>
          </w:tcPr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bCs/>
                <w:sz w:val="28"/>
                <w:szCs w:val="28"/>
              </w:rPr>
              <w:t xml:space="preserve">                      元整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rPr>
          <w:rFonts w:eastAsia="標楷體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eastAsia="標楷體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項次請比對需求規範書中附表</w:t>
      </w:r>
    </w:p>
    <w:p>
      <w:pPr>
        <w:numPr>
          <w:ilvl w:val="0"/>
          <w:numId w:val="1"/>
        </w:numPr>
        <w:adjustRightInd w:val="0"/>
        <w:snapToGrid w:val="0"/>
        <w:spacing w:line="20" w:lineRule="atLeast"/>
        <w:ind w:right="-1414" w:rightChars="-58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Cs/>
          <w:color w:val="000000" w:themeColor="text1"/>
          <w14:textFill>
            <w14:solidFill>
              <w14:schemeClr w14:val="tx1"/>
            </w14:solidFill>
          </w14:textFill>
        </w:rPr>
        <w:t>報價均含稅、服務費、手續費等依據需求</w:t>
      </w:r>
      <w:bookmarkStart w:id="0" w:name="_GoBack"/>
      <w:bookmarkEnd w:id="0"/>
      <w:r>
        <w:rPr>
          <w:rFonts w:hint="eastAsia" w:ascii="標楷體" w:hAnsi="標楷體" w:eastAsia="標楷體"/>
          <w:bCs/>
          <w:color w:val="000000" w:themeColor="text1"/>
          <w14:textFill>
            <w14:solidFill>
              <w14:schemeClr w14:val="tx1"/>
            </w14:solidFill>
          </w14:textFill>
        </w:rPr>
        <w:t>規範書說明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81CA0"/>
    <w:multiLevelType w:val="multilevel"/>
    <w:tmpl w:val="74F81CA0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EE"/>
    <w:rsid w:val="000868DE"/>
    <w:rsid w:val="001043EE"/>
    <w:rsid w:val="0011749B"/>
    <w:rsid w:val="00150FA8"/>
    <w:rsid w:val="001D4C54"/>
    <w:rsid w:val="001E69F7"/>
    <w:rsid w:val="00211832"/>
    <w:rsid w:val="002E2680"/>
    <w:rsid w:val="003019AD"/>
    <w:rsid w:val="00357CA8"/>
    <w:rsid w:val="00357DF6"/>
    <w:rsid w:val="003842D6"/>
    <w:rsid w:val="003D2C51"/>
    <w:rsid w:val="00501796"/>
    <w:rsid w:val="005605B2"/>
    <w:rsid w:val="005A08AB"/>
    <w:rsid w:val="005B1503"/>
    <w:rsid w:val="005B5308"/>
    <w:rsid w:val="005E48C1"/>
    <w:rsid w:val="006005DA"/>
    <w:rsid w:val="00612F22"/>
    <w:rsid w:val="00674275"/>
    <w:rsid w:val="00691A4F"/>
    <w:rsid w:val="007136CA"/>
    <w:rsid w:val="00751C2C"/>
    <w:rsid w:val="007A7738"/>
    <w:rsid w:val="007E69B4"/>
    <w:rsid w:val="008036C0"/>
    <w:rsid w:val="0080629E"/>
    <w:rsid w:val="00815548"/>
    <w:rsid w:val="00844925"/>
    <w:rsid w:val="008920EB"/>
    <w:rsid w:val="008A52D3"/>
    <w:rsid w:val="008E2E12"/>
    <w:rsid w:val="00954790"/>
    <w:rsid w:val="009A03EF"/>
    <w:rsid w:val="009D5481"/>
    <w:rsid w:val="00A26C4B"/>
    <w:rsid w:val="00A47382"/>
    <w:rsid w:val="00A71187"/>
    <w:rsid w:val="00BB4BE6"/>
    <w:rsid w:val="00BE2F8E"/>
    <w:rsid w:val="00BE7B75"/>
    <w:rsid w:val="00C16E77"/>
    <w:rsid w:val="00C4226F"/>
    <w:rsid w:val="00C45ED9"/>
    <w:rsid w:val="00C95F99"/>
    <w:rsid w:val="00D3446A"/>
    <w:rsid w:val="00D54D9A"/>
    <w:rsid w:val="00DA4518"/>
    <w:rsid w:val="00E13FB5"/>
    <w:rsid w:val="00E57590"/>
    <w:rsid w:val="00E6451A"/>
    <w:rsid w:val="00E73F51"/>
    <w:rsid w:val="00EB72A6"/>
    <w:rsid w:val="00F4533A"/>
    <w:rsid w:val="260526DB"/>
    <w:rsid w:val="369846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rFonts w:ascii="Times New Roman" w:hAnsi="Times New Roman" w:eastAsia="新細明體" w:cs="Times New Roman"/>
      <w:sz w:val="20"/>
      <w:szCs w:val="20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</w:pPr>
    <w:rPr>
      <w:rFonts w:ascii="SimSun" w:hAnsi="SimSun" w:eastAsia="SimSun" w:cs="SimSu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2024-04-12T11:45:00Z</dcterms:created>
  <dc:creator>事務科 王俊強</dc:creator>
  <cp:lastModifiedBy>USER</cp:lastModifiedBy>
  <cp:lastPrinted>2024-04-12T11:16:00Z</cp:lastPrinted>
  <dcterms:modified xsi:type="dcterms:W3CDTF">2024-09-10T02:20:47Z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