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  <w:b/>
          <w:sz w:val="28"/>
          <w:szCs w:val="28"/>
          <w:u w:val="single"/>
        </w:rPr>
        <w:t>中華民國橄欖球協會</w:t>
      </w:r>
      <w:r>
        <w:rPr>
          <w:rFonts w:hint="eastAsia" w:ascii="標楷體" w:hAnsi="標楷體" w:eastAsia="標楷體"/>
          <w:b/>
          <w:color w:val="000000"/>
          <w:sz w:val="28"/>
          <w:szCs w:val="28"/>
          <w:u w:val="single"/>
        </w:rPr>
        <w:t>2024年U18</w:t>
      </w:r>
      <w:r>
        <w:rPr>
          <w:rFonts w:hint="eastAsia" w:ascii="標楷體" w:hAnsi="標楷體" w:eastAsia="標楷體"/>
          <w:b/>
          <w:sz w:val="28"/>
          <w:szCs w:val="28"/>
          <w:u w:val="single"/>
        </w:rPr>
        <w:t>亞洲女子青年橄欖球錦標賽-賽前集訓住宿採購案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中華民國 113 年 7 月5日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【案號】113006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u w:val="single"/>
        </w:rPr>
        <w:t>中華民國橄欖球協會</w:t>
      </w:r>
      <w:r>
        <w:rPr>
          <w:rFonts w:hint="eastAsia" w:asciiTheme="minorEastAsia" w:hAnsiTheme="minorEastAsia"/>
          <w:b/>
          <w:color w:val="000000"/>
          <w:szCs w:val="24"/>
          <w:u w:val="single"/>
        </w:rPr>
        <w:t>2024年U18</w:t>
      </w:r>
      <w:r>
        <w:rPr>
          <w:rFonts w:hint="eastAsia" w:asciiTheme="minorEastAsia" w:hAnsiTheme="minorEastAsia"/>
          <w:b/>
          <w:szCs w:val="24"/>
          <w:u w:val="single"/>
        </w:rPr>
        <w:t>亞洲女子青年橄欖球錦標賽-賽前集訓住宿採購案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>【截止收件期限】即日起至 113 年 7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月11日 下 午 5 時整前，以郵遞或專人送達本會。</w:t>
      </w:r>
    </w:p>
    <w:p>
      <w:r>
        <w:rPr>
          <w:rFonts w:hint="eastAsia"/>
        </w:rPr>
        <w:t>【開標日期】113 年 7月12日 上午 11 時 30</w:t>
      </w:r>
      <w:r>
        <w:rPr>
          <w:rFonts w:hint="eastAsia"/>
          <w:lang w:eastAsia="zh-TW"/>
        </w:rPr>
        <w:t>分</w:t>
      </w:r>
      <w:bookmarkStart w:id="0" w:name="_GoBack"/>
      <w:bookmarkEnd w:id="0"/>
      <w:r>
        <w:rPr>
          <w:rFonts w:hint="eastAsia"/>
        </w:rPr>
        <w:t xml:space="preserve">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新臺幣78萬元整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0元</w:t>
      </w:r>
    </w:p>
    <w:sectPr>
      <w:pgSz w:w="11906" w:h="16838"/>
      <w:pgMar w:top="720" w:right="851" w:bottom="72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841FF"/>
    <w:rsid w:val="00115826"/>
    <w:rsid w:val="00221468"/>
    <w:rsid w:val="00292433"/>
    <w:rsid w:val="002E4DA7"/>
    <w:rsid w:val="002F2864"/>
    <w:rsid w:val="00302BAC"/>
    <w:rsid w:val="00412498"/>
    <w:rsid w:val="004C0DD5"/>
    <w:rsid w:val="004F0728"/>
    <w:rsid w:val="004F64A6"/>
    <w:rsid w:val="00547BFC"/>
    <w:rsid w:val="00582187"/>
    <w:rsid w:val="00594F07"/>
    <w:rsid w:val="00672F9E"/>
    <w:rsid w:val="006A72F3"/>
    <w:rsid w:val="006B1BA7"/>
    <w:rsid w:val="006C3745"/>
    <w:rsid w:val="00711E45"/>
    <w:rsid w:val="007C4418"/>
    <w:rsid w:val="008045F2"/>
    <w:rsid w:val="0081111E"/>
    <w:rsid w:val="00873CD3"/>
    <w:rsid w:val="008776E2"/>
    <w:rsid w:val="008C3A54"/>
    <w:rsid w:val="008D4C5D"/>
    <w:rsid w:val="00912B5B"/>
    <w:rsid w:val="00960B05"/>
    <w:rsid w:val="00AB0AD2"/>
    <w:rsid w:val="00B64A01"/>
    <w:rsid w:val="00B84337"/>
    <w:rsid w:val="00B86E39"/>
    <w:rsid w:val="00B938CE"/>
    <w:rsid w:val="00BF4EFD"/>
    <w:rsid w:val="00C45794"/>
    <w:rsid w:val="00C67DE6"/>
    <w:rsid w:val="00D03106"/>
    <w:rsid w:val="00D04A8E"/>
    <w:rsid w:val="00D12540"/>
    <w:rsid w:val="00D13213"/>
    <w:rsid w:val="00D31513"/>
    <w:rsid w:val="00E511CE"/>
    <w:rsid w:val="00E758D1"/>
    <w:rsid w:val="00FB29A7"/>
    <w:rsid w:val="0C980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謝秉益</dc:creator>
  <cp:lastModifiedBy>USER</cp:lastModifiedBy>
  <cp:lastPrinted>2024-07-04T07:10:00Z</cp:lastPrinted>
  <dcterms:modified xsi:type="dcterms:W3CDTF">2024-07-05T02:10:28Z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