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220F" w14:textId="77777777" w:rsidR="000E5172" w:rsidRDefault="000E5172" w:rsidP="00142BE0">
      <w:pPr>
        <w:spacing w:before="49" w:line="266" w:lineRule="auto"/>
        <w:ind w:left="284" w:right="420"/>
        <w:jc w:val="center"/>
        <w:rPr>
          <w:b/>
          <w:spacing w:val="-2"/>
          <w:sz w:val="32"/>
        </w:rPr>
      </w:pPr>
      <w:r>
        <w:rPr>
          <w:rFonts w:hint="eastAsia"/>
          <w:b/>
          <w:spacing w:val="-2"/>
          <w:sz w:val="32"/>
        </w:rPr>
        <w:t>臺北市橄欖球協會</w:t>
      </w:r>
    </w:p>
    <w:p w14:paraId="5B1EAF47" w14:textId="7433F6D6" w:rsidR="0079120E" w:rsidRPr="0079120E" w:rsidRDefault="00381150" w:rsidP="00142BE0">
      <w:pPr>
        <w:spacing w:before="49" w:line="266" w:lineRule="auto"/>
        <w:ind w:left="284" w:right="420"/>
        <w:jc w:val="center"/>
        <w:rPr>
          <w:b/>
          <w:spacing w:val="-2"/>
          <w:sz w:val="32"/>
        </w:rPr>
      </w:pPr>
      <w:r>
        <w:rPr>
          <w:rFonts w:hint="eastAsia"/>
          <w:b/>
          <w:spacing w:val="-2"/>
          <w:sz w:val="32"/>
        </w:rPr>
        <w:t>辦理</w:t>
      </w:r>
      <w:r w:rsidR="00CA5B67" w:rsidRPr="0079120E">
        <w:rPr>
          <w:b/>
          <w:spacing w:val="-2"/>
          <w:sz w:val="32"/>
        </w:rPr>
        <w:t>11</w:t>
      </w:r>
      <w:r w:rsidR="00E21B49">
        <w:rPr>
          <w:rFonts w:hint="eastAsia"/>
          <w:b/>
          <w:spacing w:val="-2"/>
          <w:sz w:val="32"/>
        </w:rPr>
        <w:t>3</w:t>
      </w:r>
      <w:r>
        <w:rPr>
          <w:b/>
          <w:spacing w:val="-2"/>
          <w:sz w:val="32"/>
        </w:rPr>
        <w:t>年</w:t>
      </w:r>
      <w:r w:rsidR="00CA5B67" w:rsidRPr="0079120E">
        <w:rPr>
          <w:b/>
          <w:spacing w:val="-2"/>
          <w:sz w:val="32"/>
        </w:rPr>
        <w:t>教練暨裁判增能進修研習會</w:t>
      </w:r>
      <w:r w:rsidR="00D51117">
        <w:rPr>
          <w:rFonts w:hint="eastAsia"/>
          <w:b/>
          <w:spacing w:val="-2"/>
          <w:sz w:val="32"/>
        </w:rPr>
        <w:t>申辦</w:t>
      </w:r>
      <w:r w:rsidR="00CA5B67" w:rsidRPr="0079120E">
        <w:rPr>
          <w:b/>
          <w:spacing w:val="-2"/>
          <w:sz w:val="32"/>
        </w:rPr>
        <w:t>計畫</w:t>
      </w:r>
    </w:p>
    <w:p w14:paraId="6B36F3B6" w14:textId="3DA4A694" w:rsidR="00065F68" w:rsidRPr="0079120E" w:rsidRDefault="00065F68">
      <w:pPr>
        <w:pStyle w:val="1"/>
        <w:spacing w:before="13" w:line="278" w:lineRule="auto"/>
        <w:ind w:left="4719" w:right="331" w:hanging="4564"/>
        <w:jc w:val="left"/>
      </w:pPr>
    </w:p>
    <w:p w14:paraId="36307977" w14:textId="11D027DC" w:rsidR="00065F68" w:rsidRPr="004244BF" w:rsidRDefault="00CA5B67" w:rsidP="002D529B">
      <w:pPr>
        <w:pStyle w:val="a3"/>
        <w:spacing w:before="79" w:line="271" w:lineRule="auto"/>
        <w:ind w:right="420" w:hanging="1986"/>
      </w:pPr>
      <w:r w:rsidRPr="004244BF">
        <w:rPr>
          <w:spacing w:val="3"/>
        </w:rPr>
        <w:t>一、活動依據</w:t>
      </w:r>
      <w:r w:rsidR="00606F03" w:rsidRPr="004244BF">
        <w:rPr>
          <w:rFonts w:hint="eastAsia"/>
          <w:spacing w:val="3"/>
        </w:rPr>
        <w:t>：</w:t>
      </w:r>
      <w:r w:rsidRPr="004244BF">
        <w:rPr>
          <w:spacing w:val="3"/>
        </w:rPr>
        <w:t>「特定體育團體建立運動教練(裁判)資格檢定及管理辦法」辦理。</w:t>
      </w:r>
    </w:p>
    <w:p w14:paraId="7CB0A245" w14:textId="77777777" w:rsidR="00065F68" w:rsidRDefault="00CA5B67" w:rsidP="005150AF">
      <w:pPr>
        <w:pStyle w:val="a3"/>
        <w:spacing w:before="119" w:line="292" w:lineRule="auto"/>
        <w:ind w:left="2098" w:right="562" w:hanging="1978"/>
        <w:jc w:val="both"/>
        <w:rPr>
          <w:spacing w:val="-2"/>
        </w:rPr>
      </w:pPr>
      <w:r w:rsidRPr="004244BF">
        <w:rPr>
          <w:spacing w:val="-2"/>
        </w:rPr>
        <w:t>二、活動宗旨：為提升我國運動教練、裁判水平，增進運動教練、裁判專業素養及技術水準，鼓勵運動教練、裁判依照自身專業成長之需求，參加專業進修課程，持續精進自我。</w:t>
      </w:r>
    </w:p>
    <w:p w14:paraId="61DA58D4" w14:textId="253D81BC" w:rsidR="001509EC" w:rsidRPr="004244BF" w:rsidRDefault="001509EC" w:rsidP="005150AF">
      <w:pPr>
        <w:pStyle w:val="a3"/>
        <w:spacing w:before="119" w:line="292" w:lineRule="auto"/>
        <w:ind w:left="2098" w:right="562" w:hanging="1978"/>
        <w:jc w:val="both"/>
      </w:pPr>
      <w:r>
        <w:rPr>
          <w:rFonts w:hint="eastAsia"/>
          <w:spacing w:val="-2"/>
        </w:rPr>
        <w:t>三、指導單位：</w:t>
      </w:r>
      <w:r w:rsidR="00366D7B">
        <w:rPr>
          <w:rFonts w:hint="eastAsia"/>
          <w:spacing w:val="-2"/>
        </w:rPr>
        <w:t>中華民國體育運動總會、</w:t>
      </w:r>
      <w:r>
        <w:rPr>
          <w:rFonts w:hint="eastAsia"/>
          <w:spacing w:val="-2"/>
        </w:rPr>
        <w:t>臺北市體育總會</w:t>
      </w:r>
    </w:p>
    <w:p w14:paraId="1F4E1B51" w14:textId="6933CAB4" w:rsidR="00065F68" w:rsidRPr="004244BF" w:rsidRDefault="001509EC">
      <w:pPr>
        <w:pStyle w:val="a3"/>
        <w:spacing w:before="167"/>
        <w:ind w:left="139"/>
        <w:rPr>
          <w:spacing w:val="-1"/>
        </w:rPr>
      </w:pPr>
      <w:r>
        <w:rPr>
          <w:rFonts w:hint="eastAsia"/>
          <w:spacing w:val="-1"/>
        </w:rPr>
        <w:t>四</w:t>
      </w:r>
      <w:r w:rsidR="00CA5B67" w:rsidRPr="004244BF">
        <w:rPr>
          <w:spacing w:val="-1"/>
        </w:rPr>
        <w:t>、主辦單位：</w:t>
      </w:r>
      <w:r w:rsidR="00366D7B">
        <w:rPr>
          <w:rFonts w:hint="eastAsia"/>
          <w:spacing w:val="-2"/>
        </w:rPr>
        <w:t>中華民國橄欖球協會、</w:t>
      </w:r>
      <w:r w:rsidR="00126D50">
        <w:rPr>
          <w:rFonts w:hint="eastAsia"/>
          <w:spacing w:val="-1"/>
        </w:rPr>
        <w:t>臺北市橄欖球協會</w:t>
      </w:r>
    </w:p>
    <w:p w14:paraId="127ABBC9" w14:textId="32EF17F6" w:rsidR="00533727" w:rsidRPr="004244BF" w:rsidRDefault="001509EC">
      <w:pPr>
        <w:pStyle w:val="a3"/>
        <w:spacing w:before="167"/>
        <w:ind w:left="139"/>
      </w:pPr>
      <w:r>
        <w:rPr>
          <w:rFonts w:hint="eastAsia"/>
          <w:spacing w:val="-1"/>
        </w:rPr>
        <w:t>五</w:t>
      </w:r>
      <w:r w:rsidR="00533727" w:rsidRPr="004244BF">
        <w:rPr>
          <w:rFonts w:hint="eastAsia"/>
          <w:spacing w:val="-1"/>
        </w:rPr>
        <w:t>、協辦單位：臺北市立大學球類運動學系</w:t>
      </w:r>
    </w:p>
    <w:p w14:paraId="0982BAD5" w14:textId="0C675292" w:rsidR="00065F68" w:rsidRPr="004244BF" w:rsidRDefault="001509EC" w:rsidP="002D529B">
      <w:pPr>
        <w:pStyle w:val="a3"/>
        <w:spacing w:before="166" w:line="271" w:lineRule="auto"/>
        <w:ind w:left="2107" w:right="420" w:hanging="1969"/>
      </w:pPr>
      <w:r>
        <w:rPr>
          <w:rFonts w:hint="eastAsia"/>
          <w:spacing w:val="4"/>
        </w:rPr>
        <w:t>六</w:t>
      </w:r>
      <w:r w:rsidR="00CA5B67" w:rsidRPr="004244BF">
        <w:rPr>
          <w:spacing w:val="4"/>
        </w:rPr>
        <w:t>、活動時間：</w:t>
      </w:r>
      <w:r w:rsidR="00CA5B67" w:rsidRPr="004244BF">
        <w:rPr>
          <w:spacing w:val="1"/>
        </w:rPr>
        <w:t>11</w:t>
      </w:r>
      <w:r w:rsidR="00E21B49">
        <w:rPr>
          <w:rFonts w:hint="eastAsia"/>
          <w:spacing w:val="8"/>
        </w:rPr>
        <w:t>3</w:t>
      </w:r>
      <w:r w:rsidR="00CA5B67" w:rsidRPr="004244BF">
        <w:rPr>
          <w:spacing w:val="5"/>
        </w:rPr>
        <w:t>年</w:t>
      </w:r>
      <w:r w:rsidR="00E21B49">
        <w:rPr>
          <w:rFonts w:hint="eastAsia"/>
          <w:spacing w:val="5"/>
        </w:rPr>
        <w:t>4</w:t>
      </w:r>
      <w:r w:rsidR="00CA5B67" w:rsidRPr="004244BF">
        <w:rPr>
          <w:spacing w:val="4"/>
        </w:rPr>
        <w:t>月</w:t>
      </w:r>
      <w:r w:rsidR="002617C7">
        <w:rPr>
          <w:rFonts w:hint="eastAsia"/>
          <w:spacing w:val="4"/>
        </w:rPr>
        <w:t>1</w:t>
      </w:r>
      <w:r w:rsidR="00264BF8">
        <w:rPr>
          <w:rFonts w:hint="eastAsia"/>
          <w:spacing w:val="4"/>
        </w:rPr>
        <w:t>3</w:t>
      </w:r>
      <w:r w:rsidR="00CA5B67" w:rsidRPr="004244BF">
        <w:rPr>
          <w:spacing w:val="4"/>
        </w:rPr>
        <w:t>日（</w:t>
      </w:r>
      <w:r w:rsidR="00CA5B67" w:rsidRPr="004244BF">
        <w:rPr>
          <w:spacing w:val="6"/>
        </w:rPr>
        <w:t>星期六</w:t>
      </w:r>
      <w:r w:rsidR="00CA5B67" w:rsidRPr="004244BF">
        <w:rPr>
          <w:spacing w:val="4"/>
        </w:rPr>
        <w:t>）</w:t>
      </w:r>
      <w:r w:rsidR="00CA5B67" w:rsidRPr="004244BF">
        <w:rPr>
          <w:spacing w:val="5"/>
        </w:rPr>
        <w:t>至</w:t>
      </w:r>
      <w:r w:rsidR="00CA5B67" w:rsidRPr="004244BF">
        <w:rPr>
          <w:spacing w:val="1"/>
        </w:rPr>
        <w:t>11</w:t>
      </w:r>
      <w:r w:rsidR="00264BF8">
        <w:rPr>
          <w:rFonts w:hint="eastAsia"/>
          <w:spacing w:val="6"/>
        </w:rPr>
        <w:t>3</w:t>
      </w:r>
      <w:r w:rsidR="00CA5B67" w:rsidRPr="004244BF">
        <w:rPr>
          <w:spacing w:val="4"/>
        </w:rPr>
        <w:t>年</w:t>
      </w:r>
      <w:r w:rsidR="00264BF8">
        <w:rPr>
          <w:rFonts w:hint="eastAsia"/>
          <w:spacing w:val="4"/>
        </w:rPr>
        <w:t>4</w:t>
      </w:r>
      <w:r w:rsidR="00CA5B67" w:rsidRPr="004244BF">
        <w:rPr>
          <w:spacing w:val="4"/>
        </w:rPr>
        <w:t>月</w:t>
      </w:r>
      <w:r w:rsidR="002617C7">
        <w:rPr>
          <w:rFonts w:hint="eastAsia"/>
          <w:spacing w:val="4"/>
        </w:rPr>
        <w:t>1</w:t>
      </w:r>
      <w:r w:rsidR="00264BF8">
        <w:rPr>
          <w:rFonts w:hint="eastAsia"/>
          <w:spacing w:val="4"/>
        </w:rPr>
        <w:t>4</w:t>
      </w:r>
      <w:r w:rsidR="00CA5B67" w:rsidRPr="004244BF">
        <w:rPr>
          <w:spacing w:val="7"/>
        </w:rPr>
        <w:t>日</w:t>
      </w:r>
      <w:r w:rsidR="00CA5B67" w:rsidRPr="004244BF">
        <w:rPr>
          <w:spacing w:val="4"/>
        </w:rPr>
        <w:t>（</w:t>
      </w:r>
      <w:r w:rsidR="00CA5B67" w:rsidRPr="004244BF">
        <w:rPr>
          <w:spacing w:val="5"/>
        </w:rPr>
        <w:t>星期日</w:t>
      </w:r>
      <w:r w:rsidR="00CA5B67" w:rsidRPr="004244BF">
        <w:rPr>
          <w:spacing w:val="4"/>
        </w:rPr>
        <w:t>）</w:t>
      </w:r>
      <w:r w:rsidR="00CA5B67" w:rsidRPr="004244BF">
        <w:rPr>
          <w:spacing w:val="5"/>
        </w:rPr>
        <w:t>，每日</w:t>
      </w:r>
      <w:r w:rsidR="008610C2">
        <w:rPr>
          <w:rFonts w:hint="eastAsia"/>
          <w:spacing w:val="8"/>
        </w:rPr>
        <w:t>8</w:t>
      </w:r>
      <w:r w:rsidR="00CA5B67" w:rsidRPr="004244BF">
        <w:rPr>
          <w:spacing w:val="2"/>
        </w:rPr>
        <w:t>小時研習課程，共計</w:t>
      </w:r>
      <w:r w:rsidR="00CA5B67" w:rsidRPr="004244BF">
        <w:rPr>
          <w:spacing w:val="1"/>
        </w:rPr>
        <w:t>2</w:t>
      </w:r>
      <w:r w:rsidR="00CA5B67" w:rsidRPr="004244BF">
        <w:t>日</w:t>
      </w:r>
      <w:r w:rsidR="00E62800">
        <w:rPr>
          <w:rFonts w:hint="eastAsia"/>
        </w:rPr>
        <w:t>。</w:t>
      </w:r>
    </w:p>
    <w:p w14:paraId="79BDE5B1" w14:textId="4180B43A" w:rsidR="001337D9" w:rsidRDefault="001509EC" w:rsidP="001337D9">
      <w:pPr>
        <w:pStyle w:val="a3"/>
        <w:spacing w:before="116" w:line="271" w:lineRule="auto"/>
        <w:ind w:right="420" w:hanging="1966"/>
      </w:pPr>
      <w:r>
        <w:rPr>
          <w:rFonts w:hint="eastAsia"/>
          <w:spacing w:val="4"/>
        </w:rPr>
        <w:t>七</w:t>
      </w:r>
      <w:r w:rsidR="00CA5B67" w:rsidRPr="004244BF">
        <w:rPr>
          <w:spacing w:val="4"/>
        </w:rPr>
        <w:t>、活動地點：</w:t>
      </w:r>
      <w:r w:rsidR="0009766D" w:rsidRPr="004244BF">
        <w:rPr>
          <w:rFonts w:hint="eastAsia"/>
          <w:spacing w:val="4"/>
        </w:rPr>
        <w:t>臺北市立大學天母校</w:t>
      </w:r>
      <w:proofErr w:type="gramStart"/>
      <w:r w:rsidR="0009766D" w:rsidRPr="004244BF">
        <w:rPr>
          <w:rFonts w:hint="eastAsia"/>
          <w:spacing w:val="4"/>
        </w:rPr>
        <w:t>區</w:t>
      </w:r>
      <w:r w:rsidR="00153FD1">
        <w:rPr>
          <w:rFonts w:hint="eastAsia"/>
          <w:spacing w:val="4"/>
        </w:rPr>
        <w:t>鴻坦樓</w:t>
      </w:r>
      <w:proofErr w:type="gramEnd"/>
      <w:r w:rsidR="002971C0">
        <w:rPr>
          <w:rFonts w:hint="eastAsia"/>
          <w:spacing w:val="4"/>
        </w:rPr>
        <w:t>7樓708教室</w:t>
      </w:r>
      <w:r w:rsidR="004244BF" w:rsidRPr="004244BF">
        <w:rPr>
          <w:spacing w:val="4"/>
        </w:rPr>
        <w:t>（</w:t>
      </w:r>
      <w:r w:rsidR="0009766D" w:rsidRPr="004244BF">
        <w:rPr>
          <w:rFonts w:hint="eastAsia"/>
          <w:spacing w:val="3"/>
        </w:rPr>
        <w:t>臺北市士林區忠誠路2段101號</w:t>
      </w:r>
      <w:r w:rsidR="004244BF" w:rsidRPr="004244BF">
        <w:rPr>
          <w:spacing w:val="4"/>
        </w:rPr>
        <w:t>）</w:t>
      </w:r>
      <w:r w:rsidR="00E62800">
        <w:rPr>
          <w:rFonts w:hint="eastAsia"/>
          <w:spacing w:val="4"/>
        </w:rPr>
        <w:t>。</w:t>
      </w:r>
    </w:p>
    <w:p w14:paraId="589F6C52" w14:textId="7C98F294" w:rsidR="00065F68" w:rsidRPr="001337D9" w:rsidRDefault="001509EC" w:rsidP="001337D9">
      <w:pPr>
        <w:pStyle w:val="a3"/>
        <w:spacing w:before="116" w:line="271" w:lineRule="auto"/>
        <w:ind w:right="420" w:hanging="1966"/>
      </w:pPr>
      <w:r>
        <w:rPr>
          <w:rFonts w:hint="eastAsia"/>
          <w:spacing w:val="-2"/>
        </w:rPr>
        <w:t>八</w:t>
      </w:r>
      <w:r w:rsidR="00533727" w:rsidRPr="004244BF">
        <w:rPr>
          <w:spacing w:val="-2"/>
        </w:rPr>
        <w:t>、</w:t>
      </w:r>
      <w:r w:rsidR="00CA5B67" w:rsidRPr="004244BF">
        <w:rPr>
          <w:spacing w:val="-2"/>
        </w:rPr>
        <w:t>課</w:t>
      </w:r>
      <w:r w:rsidR="00890736">
        <w:rPr>
          <w:rFonts w:hint="eastAsia"/>
          <w:spacing w:val="-2"/>
        </w:rPr>
        <w:t xml:space="preserve"> </w:t>
      </w:r>
      <w:r w:rsidR="00CA5B67" w:rsidRPr="004244BF">
        <w:rPr>
          <w:spacing w:val="-2"/>
        </w:rPr>
        <w:t>程</w:t>
      </w:r>
      <w:r w:rsidR="00890736">
        <w:rPr>
          <w:rFonts w:hint="eastAsia"/>
          <w:spacing w:val="-2"/>
        </w:rPr>
        <w:t xml:space="preserve"> </w:t>
      </w:r>
      <w:r w:rsidR="00CA5B67" w:rsidRPr="004244BF">
        <w:rPr>
          <w:spacing w:val="-2"/>
        </w:rPr>
        <w:t>表</w:t>
      </w:r>
      <w:r w:rsidR="0089414C">
        <w:rPr>
          <w:rFonts w:hint="eastAsia"/>
          <w:spacing w:val="-2"/>
        </w:rPr>
        <w:t>：</w:t>
      </w:r>
      <w:r w:rsidR="0089414C">
        <w:rPr>
          <w:rFonts w:hint="eastAsia"/>
          <w:spacing w:val="5"/>
        </w:rPr>
        <w:t>4</w:t>
      </w:r>
      <w:r w:rsidR="0089414C" w:rsidRPr="004244BF">
        <w:rPr>
          <w:spacing w:val="4"/>
        </w:rPr>
        <w:t>月</w:t>
      </w:r>
      <w:r w:rsidR="0089414C">
        <w:rPr>
          <w:rFonts w:hint="eastAsia"/>
          <w:spacing w:val="4"/>
        </w:rPr>
        <w:t>13</w:t>
      </w:r>
      <w:r w:rsidR="0089414C" w:rsidRPr="004244BF">
        <w:rPr>
          <w:spacing w:val="4"/>
        </w:rPr>
        <w:t>日（</w:t>
      </w:r>
      <w:r w:rsidR="0089414C" w:rsidRPr="004244BF">
        <w:rPr>
          <w:spacing w:val="6"/>
        </w:rPr>
        <w:t>星期六</w:t>
      </w:r>
      <w:r w:rsidR="0089414C" w:rsidRPr="004244BF">
        <w:rPr>
          <w:spacing w:val="4"/>
        </w:rPr>
        <w:t>）</w:t>
      </w:r>
      <w:r w:rsidR="0089414C">
        <w:rPr>
          <w:rFonts w:hint="eastAsia"/>
          <w:spacing w:val="4"/>
        </w:rPr>
        <w:t>為橄欖球</w:t>
      </w:r>
      <w:r w:rsidR="00890736">
        <w:rPr>
          <w:rFonts w:hint="eastAsia"/>
          <w:spacing w:val="4"/>
        </w:rPr>
        <w:t>運動</w:t>
      </w:r>
      <w:r w:rsidR="0089414C">
        <w:rPr>
          <w:rFonts w:hint="eastAsia"/>
          <w:spacing w:val="4"/>
        </w:rPr>
        <w:t>裁判</w:t>
      </w:r>
      <w:r w:rsidR="00890736">
        <w:rPr>
          <w:rFonts w:hint="eastAsia"/>
          <w:spacing w:val="4"/>
        </w:rPr>
        <w:t>相關課程</w:t>
      </w:r>
      <w:r w:rsidR="00890736">
        <w:rPr>
          <w:rFonts w:hint="eastAsia"/>
          <w:spacing w:val="-2"/>
        </w:rPr>
        <w:t>；</w:t>
      </w:r>
      <w:r w:rsidR="00890736">
        <w:rPr>
          <w:rFonts w:hint="eastAsia"/>
          <w:spacing w:val="4"/>
        </w:rPr>
        <w:t>4</w:t>
      </w:r>
      <w:r w:rsidR="00890736" w:rsidRPr="004244BF">
        <w:rPr>
          <w:spacing w:val="4"/>
        </w:rPr>
        <w:t>月</w:t>
      </w:r>
      <w:r w:rsidR="00890736">
        <w:rPr>
          <w:rFonts w:hint="eastAsia"/>
          <w:spacing w:val="4"/>
        </w:rPr>
        <w:t>14</w:t>
      </w:r>
      <w:r w:rsidR="00890736" w:rsidRPr="004244BF">
        <w:rPr>
          <w:spacing w:val="7"/>
        </w:rPr>
        <w:t>日</w:t>
      </w:r>
      <w:r w:rsidR="00890736" w:rsidRPr="004244BF">
        <w:rPr>
          <w:spacing w:val="4"/>
        </w:rPr>
        <w:t>（</w:t>
      </w:r>
      <w:r w:rsidR="00890736" w:rsidRPr="004244BF">
        <w:rPr>
          <w:spacing w:val="5"/>
        </w:rPr>
        <w:t>星期日</w:t>
      </w:r>
      <w:r w:rsidR="00890736" w:rsidRPr="004244BF">
        <w:rPr>
          <w:spacing w:val="4"/>
        </w:rPr>
        <w:t>）</w:t>
      </w:r>
      <w:r w:rsidR="00890736">
        <w:rPr>
          <w:rFonts w:hint="eastAsia"/>
          <w:spacing w:val="4"/>
        </w:rPr>
        <w:t>為橄欖球運動教練相關課程。</w:t>
      </w:r>
    </w:p>
    <w:p w14:paraId="70CE8787" w14:textId="3DC34738" w:rsidR="00237B62" w:rsidRDefault="005150AF">
      <w:pPr>
        <w:pStyle w:val="a3"/>
        <w:spacing w:line="343" w:lineRule="auto"/>
        <w:ind w:left="139" w:right="362"/>
        <w:rPr>
          <w:spacing w:val="-10"/>
        </w:rPr>
      </w:pPr>
      <w:r w:rsidRPr="004244BF">
        <w:rPr>
          <w:rFonts w:hint="eastAsia"/>
          <w:spacing w:val="-10"/>
        </w:rPr>
        <w:t>九</w:t>
      </w:r>
      <w:r w:rsidR="00CA5B67" w:rsidRPr="004244BF">
        <w:rPr>
          <w:spacing w:val="-10"/>
        </w:rPr>
        <w:t>、參加資格：持有特定體育團體核發A、B、C級之有效運動教練（裁判）證者</w:t>
      </w:r>
      <w:r w:rsidR="00E62800">
        <w:rPr>
          <w:rFonts w:hint="eastAsia"/>
          <w:spacing w:val="-10"/>
        </w:rPr>
        <w:t>。</w:t>
      </w:r>
    </w:p>
    <w:p w14:paraId="770B5908" w14:textId="3ECA453A" w:rsidR="00065F68" w:rsidRPr="004244BF" w:rsidRDefault="00CA5B67">
      <w:pPr>
        <w:pStyle w:val="a3"/>
        <w:spacing w:line="343" w:lineRule="auto"/>
        <w:ind w:left="139" w:right="362"/>
      </w:pPr>
      <w:r w:rsidRPr="004244BF">
        <w:rPr>
          <w:spacing w:val="-2"/>
        </w:rPr>
        <w:t>十、報名資訊</w:t>
      </w:r>
    </w:p>
    <w:p w14:paraId="0963808B" w14:textId="1AAFDCFF" w:rsidR="00065F68" w:rsidRPr="004244BF" w:rsidRDefault="00CA5B67">
      <w:pPr>
        <w:pStyle w:val="a3"/>
        <w:ind w:left="972"/>
      </w:pPr>
      <w:r w:rsidRPr="004244BF">
        <w:t>(</w:t>
      </w:r>
      <w:proofErr w:type="gramStart"/>
      <w:r w:rsidRPr="004244BF">
        <w:t>一</w:t>
      </w:r>
      <w:proofErr w:type="gramEnd"/>
      <w:r w:rsidRPr="004244BF">
        <w:t>) 報名時間：自即日起至11</w:t>
      </w:r>
      <w:r w:rsidR="00E15BF4">
        <w:rPr>
          <w:rFonts w:hint="eastAsia"/>
        </w:rPr>
        <w:t>3</w:t>
      </w:r>
      <w:r w:rsidRPr="004244BF">
        <w:t>年</w:t>
      </w:r>
      <w:r w:rsidR="00E15BF4">
        <w:rPr>
          <w:rFonts w:hint="eastAsia"/>
        </w:rPr>
        <w:t>4</w:t>
      </w:r>
      <w:r w:rsidRPr="004244BF">
        <w:t>月</w:t>
      </w:r>
      <w:r w:rsidR="00C545E3">
        <w:rPr>
          <w:rFonts w:hint="eastAsia"/>
        </w:rPr>
        <w:t>8</w:t>
      </w:r>
      <w:r w:rsidRPr="004244BF">
        <w:t>日（星期</w:t>
      </w:r>
      <w:r w:rsidR="00C545E3">
        <w:rPr>
          <w:rFonts w:hint="eastAsia"/>
          <w:color w:val="000000" w:themeColor="text1"/>
        </w:rPr>
        <w:t>一</w:t>
      </w:r>
      <w:r w:rsidRPr="004244BF">
        <w:t>）下午5</w:t>
      </w:r>
      <w:r w:rsidRPr="004244BF">
        <w:rPr>
          <w:spacing w:val="-2"/>
        </w:rPr>
        <w:t>時止或額滿為止。</w:t>
      </w:r>
    </w:p>
    <w:p w14:paraId="4947190E" w14:textId="1C611BBB" w:rsidR="00065F68" w:rsidRPr="004244BF" w:rsidRDefault="00CA5B67">
      <w:pPr>
        <w:pStyle w:val="a3"/>
        <w:spacing w:before="166" w:line="271" w:lineRule="auto"/>
        <w:ind w:left="1680" w:right="482" w:hanging="708"/>
      </w:pPr>
      <w:r w:rsidRPr="004244BF">
        <w:t>(二) 報名方式：</w:t>
      </w:r>
      <w:r w:rsidR="00020FB5">
        <w:rPr>
          <w:rFonts w:hint="eastAsia"/>
        </w:rPr>
        <w:t>請將報名表Email至臺北市橄欖球協會</w:t>
      </w:r>
      <w:r w:rsidR="000A0A53">
        <w:rPr>
          <w:rFonts w:hint="eastAsia"/>
        </w:rPr>
        <w:t>電子信箱 (</w:t>
      </w:r>
      <w:r w:rsidR="008C20A1">
        <w:rPr>
          <w:rFonts w:hint="eastAsia"/>
        </w:rPr>
        <w:t>rug</w:t>
      </w:r>
      <w:r w:rsidR="00B3635E">
        <w:rPr>
          <w:rFonts w:hint="eastAsia"/>
        </w:rPr>
        <w:t>byck123@yahoo.com</w:t>
      </w:r>
      <w:r w:rsidR="000A0A53">
        <w:rPr>
          <w:rFonts w:hint="eastAsia"/>
        </w:rPr>
        <w:t>)</w:t>
      </w:r>
      <w:r w:rsidRPr="004244BF">
        <w:t>，本</w:t>
      </w:r>
      <w:r w:rsidRPr="004244BF">
        <w:rPr>
          <w:spacing w:val="-2"/>
        </w:rPr>
        <w:t>活動不接受現場報名。</w:t>
      </w:r>
    </w:p>
    <w:p w14:paraId="47990FA4" w14:textId="77777777" w:rsidR="00065F68" w:rsidRPr="004244BF" w:rsidRDefault="00CA5B67">
      <w:pPr>
        <w:pStyle w:val="a3"/>
        <w:spacing w:before="118"/>
        <w:ind w:left="972"/>
      </w:pPr>
      <w:r w:rsidRPr="004244BF">
        <w:rPr>
          <w:spacing w:val="-2"/>
        </w:rPr>
        <w:t>(三) 報名費用：</w:t>
      </w:r>
    </w:p>
    <w:p w14:paraId="55F9F373" w14:textId="77777777" w:rsidR="00065F68" w:rsidRPr="004244BF" w:rsidRDefault="00CA5B67">
      <w:pPr>
        <w:pStyle w:val="a4"/>
        <w:numPr>
          <w:ilvl w:val="0"/>
          <w:numId w:val="3"/>
        </w:numPr>
        <w:tabs>
          <w:tab w:val="left" w:pos="2106"/>
        </w:tabs>
        <w:rPr>
          <w:sz w:val="28"/>
        </w:rPr>
      </w:pPr>
      <w:r w:rsidRPr="004244BF">
        <w:rPr>
          <w:sz w:val="28"/>
        </w:rPr>
        <w:t>全程參與1日研習課程者：新臺幣1</w:t>
      </w:r>
      <w:r w:rsidR="008B3EDC" w:rsidRPr="004244BF">
        <w:rPr>
          <w:sz w:val="28"/>
        </w:rPr>
        <w:t>,</w:t>
      </w:r>
      <w:r w:rsidRPr="004244BF">
        <w:rPr>
          <w:sz w:val="28"/>
        </w:rPr>
        <w:t>000</w:t>
      </w:r>
      <w:r w:rsidRPr="004244BF">
        <w:rPr>
          <w:spacing w:val="-4"/>
          <w:sz w:val="28"/>
        </w:rPr>
        <w:t>元整。</w:t>
      </w:r>
    </w:p>
    <w:p w14:paraId="70FD59B1" w14:textId="77777777" w:rsidR="00E12BCA" w:rsidRPr="004244BF" w:rsidRDefault="00CA5B67" w:rsidP="00E12BCA">
      <w:pPr>
        <w:pStyle w:val="a4"/>
        <w:numPr>
          <w:ilvl w:val="0"/>
          <w:numId w:val="3"/>
        </w:numPr>
        <w:tabs>
          <w:tab w:val="left" w:pos="2106"/>
        </w:tabs>
        <w:spacing w:before="171" w:line="343" w:lineRule="auto"/>
        <w:ind w:left="972" w:right="2405" w:firstLine="849"/>
        <w:rPr>
          <w:sz w:val="28"/>
        </w:rPr>
      </w:pPr>
      <w:r w:rsidRPr="004244BF">
        <w:rPr>
          <w:spacing w:val="-2"/>
          <w:sz w:val="28"/>
        </w:rPr>
        <w:t>全程參與2日研習課程者：</w:t>
      </w:r>
      <w:r w:rsidRPr="004244BF">
        <w:rPr>
          <w:sz w:val="28"/>
        </w:rPr>
        <w:t>新臺幣2</w:t>
      </w:r>
      <w:r w:rsidR="008B3EDC" w:rsidRPr="004244BF">
        <w:rPr>
          <w:sz w:val="28"/>
        </w:rPr>
        <w:t>,</w:t>
      </w:r>
      <w:r w:rsidRPr="004244BF">
        <w:rPr>
          <w:sz w:val="28"/>
        </w:rPr>
        <w:t>000元</w:t>
      </w:r>
      <w:r w:rsidR="00E12BCA" w:rsidRPr="004244BF">
        <w:rPr>
          <w:rFonts w:hint="eastAsia"/>
          <w:sz w:val="28"/>
        </w:rPr>
        <w:t>整。</w:t>
      </w:r>
    </w:p>
    <w:p w14:paraId="4266D01D" w14:textId="77777777" w:rsidR="00065F68" w:rsidRPr="004244BF" w:rsidRDefault="00CA5B67" w:rsidP="00E12BCA">
      <w:pPr>
        <w:tabs>
          <w:tab w:val="left" w:pos="2106"/>
        </w:tabs>
        <w:spacing w:before="171" w:line="343" w:lineRule="auto"/>
        <w:ind w:left="972" w:right="2405"/>
        <w:rPr>
          <w:sz w:val="28"/>
        </w:rPr>
      </w:pPr>
      <w:r w:rsidRPr="004244BF">
        <w:rPr>
          <w:sz w:val="28"/>
        </w:rPr>
        <w:t>(四) 繳費資訊：</w:t>
      </w:r>
    </w:p>
    <w:p w14:paraId="7D4AC944" w14:textId="01544553" w:rsidR="00065F68" w:rsidRPr="004244BF" w:rsidRDefault="00CA5B67">
      <w:pPr>
        <w:pStyle w:val="a4"/>
        <w:numPr>
          <w:ilvl w:val="0"/>
          <w:numId w:val="2"/>
        </w:numPr>
        <w:tabs>
          <w:tab w:val="left" w:pos="2041"/>
        </w:tabs>
        <w:spacing w:before="0" w:line="390" w:lineRule="exact"/>
        <w:ind w:hanging="361"/>
        <w:rPr>
          <w:sz w:val="28"/>
        </w:rPr>
      </w:pPr>
      <w:r w:rsidRPr="004244BF">
        <w:rPr>
          <w:spacing w:val="-1"/>
          <w:sz w:val="28"/>
        </w:rPr>
        <w:t>銀行：</w:t>
      </w:r>
      <w:r w:rsidR="005C15E0">
        <w:rPr>
          <w:rFonts w:hint="eastAsia"/>
          <w:spacing w:val="-1"/>
          <w:sz w:val="28"/>
        </w:rPr>
        <w:t>台灣土地銀行南京東路分行</w:t>
      </w:r>
    </w:p>
    <w:p w14:paraId="391822A6" w14:textId="1A308A5B" w:rsidR="00065F68" w:rsidRPr="004244BF" w:rsidRDefault="00CA5B67">
      <w:pPr>
        <w:pStyle w:val="a4"/>
        <w:numPr>
          <w:ilvl w:val="0"/>
          <w:numId w:val="2"/>
        </w:numPr>
        <w:tabs>
          <w:tab w:val="left" w:pos="2041"/>
        </w:tabs>
        <w:spacing w:before="129"/>
        <w:ind w:hanging="361"/>
        <w:rPr>
          <w:sz w:val="28"/>
        </w:rPr>
      </w:pPr>
      <w:r w:rsidRPr="004244BF">
        <w:rPr>
          <w:sz w:val="28"/>
        </w:rPr>
        <w:t>帳號</w:t>
      </w:r>
      <w:r w:rsidRPr="004244BF">
        <w:rPr>
          <w:spacing w:val="-2"/>
          <w:sz w:val="28"/>
        </w:rPr>
        <w:t>：</w:t>
      </w:r>
      <w:r w:rsidR="00613B17">
        <w:rPr>
          <w:rFonts w:hint="eastAsia"/>
          <w:spacing w:val="-2"/>
          <w:sz w:val="28"/>
        </w:rPr>
        <w:t>165001006605</w:t>
      </w:r>
    </w:p>
    <w:p w14:paraId="2F6B3256" w14:textId="32AADCDF" w:rsidR="000516D8" w:rsidRPr="000516D8" w:rsidRDefault="00CA5B67" w:rsidP="000516D8">
      <w:pPr>
        <w:pStyle w:val="a4"/>
        <w:numPr>
          <w:ilvl w:val="0"/>
          <w:numId w:val="2"/>
        </w:numPr>
        <w:tabs>
          <w:tab w:val="left" w:pos="2041"/>
        </w:tabs>
        <w:spacing w:before="127"/>
        <w:ind w:hanging="361"/>
        <w:rPr>
          <w:sz w:val="28"/>
        </w:rPr>
      </w:pPr>
      <w:r w:rsidRPr="004244BF">
        <w:rPr>
          <w:spacing w:val="-1"/>
          <w:sz w:val="28"/>
        </w:rPr>
        <w:t>戶名：</w:t>
      </w:r>
      <w:r w:rsidR="00613B17">
        <w:rPr>
          <w:rFonts w:hint="eastAsia"/>
          <w:spacing w:val="-1"/>
          <w:sz w:val="28"/>
        </w:rPr>
        <w:t>臺北市橄欖球協會</w:t>
      </w:r>
    </w:p>
    <w:p w14:paraId="151099E0" w14:textId="05FF39FB" w:rsidR="00065F68" w:rsidRPr="004244BF" w:rsidRDefault="00CA5B67">
      <w:pPr>
        <w:pStyle w:val="a3"/>
        <w:spacing w:before="170"/>
        <w:ind w:left="972"/>
      </w:pPr>
      <w:r w:rsidRPr="004244BF">
        <w:t>(五) 報名人數：每日各以</w:t>
      </w:r>
      <w:r w:rsidR="002971C0">
        <w:rPr>
          <w:rFonts w:hint="eastAsia"/>
        </w:rPr>
        <w:t>50</w:t>
      </w:r>
      <w:r w:rsidRPr="004244BF">
        <w:rPr>
          <w:spacing w:val="-2"/>
        </w:rPr>
        <w:t>人為上限。</w:t>
      </w:r>
    </w:p>
    <w:p w14:paraId="38EBD8F4" w14:textId="77777777" w:rsidR="00065F68" w:rsidRPr="004244BF" w:rsidRDefault="00065F68">
      <w:pPr>
        <w:sectPr w:rsidR="00065F68" w:rsidRPr="004244BF" w:rsidSect="00077790">
          <w:type w:val="continuous"/>
          <w:pgSz w:w="11930" w:h="16860"/>
          <w:pgMar w:top="1140" w:right="420" w:bottom="280" w:left="600" w:header="720" w:footer="720" w:gutter="0"/>
          <w:cols w:space="720"/>
        </w:sectPr>
      </w:pPr>
    </w:p>
    <w:p w14:paraId="4AEED36B" w14:textId="2226D7BE" w:rsidR="00065F68" w:rsidRPr="004244BF" w:rsidRDefault="00CA5B67" w:rsidP="00EF56D1">
      <w:pPr>
        <w:pStyle w:val="a3"/>
        <w:spacing w:before="33" w:line="343" w:lineRule="auto"/>
        <w:ind w:left="3094" w:right="704" w:hanging="2123"/>
      </w:pPr>
      <w:r w:rsidRPr="004244BF">
        <w:lastRenderedPageBreak/>
        <w:t xml:space="preserve">(六) </w:t>
      </w:r>
      <w:r w:rsidR="008610C2">
        <w:rPr>
          <w:rFonts w:hint="eastAsia"/>
        </w:rPr>
        <w:t>報名</w:t>
      </w:r>
      <w:r w:rsidRPr="004244BF">
        <w:t>結果：11</w:t>
      </w:r>
      <w:r w:rsidR="0018039C">
        <w:rPr>
          <w:rFonts w:hint="eastAsia"/>
        </w:rPr>
        <w:t>3</w:t>
      </w:r>
      <w:r w:rsidRPr="004244BF">
        <w:t>年</w:t>
      </w:r>
      <w:r w:rsidR="0018039C">
        <w:rPr>
          <w:rFonts w:hint="eastAsia"/>
        </w:rPr>
        <w:t>4</w:t>
      </w:r>
      <w:r w:rsidRPr="004244BF">
        <w:t>月</w:t>
      </w:r>
      <w:r w:rsidR="00BB2F48">
        <w:rPr>
          <w:rFonts w:hint="eastAsia"/>
        </w:rPr>
        <w:t>10</w:t>
      </w:r>
      <w:r w:rsidRPr="004244BF">
        <w:t>日（星期</w:t>
      </w:r>
      <w:r w:rsidR="00BB2F48">
        <w:rPr>
          <w:rFonts w:hint="eastAsia"/>
          <w:color w:val="000000" w:themeColor="text1"/>
        </w:rPr>
        <w:t>三</w:t>
      </w:r>
      <w:r w:rsidRPr="004244BF">
        <w:t>）</w:t>
      </w:r>
      <w:r w:rsidR="007E7DC1" w:rsidRPr="004244BF">
        <w:rPr>
          <w:rFonts w:hint="eastAsia"/>
        </w:rPr>
        <w:t>中午</w:t>
      </w:r>
      <w:r w:rsidRPr="004244BF">
        <w:t>1</w:t>
      </w:r>
      <w:r w:rsidR="007E7DC1" w:rsidRPr="004244BF">
        <w:rPr>
          <w:rFonts w:hint="eastAsia"/>
        </w:rPr>
        <w:t>2</w:t>
      </w:r>
      <w:r w:rsidRPr="004244BF">
        <w:t>時公布於</w:t>
      </w:r>
      <w:r w:rsidR="00070810">
        <w:rPr>
          <w:rFonts w:hint="eastAsia"/>
        </w:rPr>
        <w:t>臺北市橄欖球</w:t>
      </w:r>
      <w:proofErr w:type="gramStart"/>
      <w:r w:rsidR="00070810">
        <w:rPr>
          <w:rFonts w:hint="eastAsia"/>
        </w:rPr>
        <w:t>協會臉書</w:t>
      </w:r>
      <w:r w:rsidR="00EE47C5">
        <w:rPr>
          <w:rFonts w:hint="eastAsia"/>
        </w:rPr>
        <w:t>粉絲</w:t>
      </w:r>
      <w:proofErr w:type="gramEnd"/>
      <w:r w:rsidR="00EE47C5">
        <w:rPr>
          <w:rFonts w:hint="eastAsia"/>
        </w:rPr>
        <w:t>專業</w:t>
      </w:r>
      <w:r w:rsidRPr="004244BF">
        <w:rPr>
          <w:spacing w:val="-2"/>
        </w:rPr>
        <w:t>，並以電子郵件通知</w:t>
      </w:r>
      <w:r w:rsidR="008610C2">
        <w:rPr>
          <w:rFonts w:hint="eastAsia"/>
          <w:spacing w:val="-2"/>
        </w:rPr>
        <w:t>參加</w:t>
      </w:r>
      <w:r w:rsidRPr="004244BF">
        <w:rPr>
          <w:spacing w:val="-2"/>
        </w:rPr>
        <w:t>人員。</w:t>
      </w:r>
    </w:p>
    <w:p w14:paraId="4731945A" w14:textId="77777777" w:rsidR="00065F68" w:rsidRPr="004244BF" w:rsidRDefault="00CA5B67">
      <w:pPr>
        <w:pStyle w:val="a3"/>
        <w:ind w:left="970"/>
      </w:pPr>
      <w:r w:rsidRPr="004244BF">
        <w:rPr>
          <w:spacing w:val="-2"/>
        </w:rPr>
        <w:t>(七) 退費標準：</w:t>
      </w:r>
    </w:p>
    <w:p w14:paraId="54150A6D" w14:textId="77777777" w:rsidR="00065F68" w:rsidRPr="004244BF" w:rsidRDefault="00CA5B67">
      <w:pPr>
        <w:pStyle w:val="a4"/>
        <w:numPr>
          <w:ilvl w:val="1"/>
          <w:numId w:val="2"/>
        </w:numPr>
        <w:tabs>
          <w:tab w:val="left" w:pos="2106"/>
        </w:tabs>
        <w:spacing w:before="170"/>
        <w:rPr>
          <w:sz w:val="28"/>
        </w:rPr>
      </w:pPr>
      <w:r w:rsidRPr="004244BF">
        <w:rPr>
          <w:sz w:val="28"/>
        </w:rPr>
        <w:t>活動前</w:t>
      </w:r>
      <w:r w:rsidR="008B3EDC" w:rsidRPr="004244BF">
        <w:rPr>
          <w:rFonts w:hint="eastAsia"/>
          <w:sz w:val="28"/>
        </w:rPr>
        <w:t>4</w:t>
      </w:r>
      <w:r w:rsidRPr="004244BF">
        <w:rPr>
          <w:sz w:val="28"/>
        </w:rPr>
        <w:t>天（含）</w:t>
      </w:r>
      <w:r w:rsidRPr="004244BF">
        <w:rPr>
          <w:spacing w:val="-1"/>
          <w:sz w:val="28"/>
        </w:rPr>
        <w:t>以前申請退費者，退還全額已繳費用。</w:t>
      </w:r>
    </w:p>
    <w:p w14:paraId="463DC73F" w14:textId="77777777" w:rsidR="00065F68" w:rsidRPr="004244BF" w:rsidRDefault="00CA5B67">
      <w:pPr>
        <w:pStyle w:val="a4"/>
        <w:numPr>
          <w:ilvl w:val="1"/>
          <w:numId w:val="2"/>
        </w:numPr>
        <w:tabs>
          <w:tab w:val="left" w:pos="2106"/>
        </w:tabs>
        <w:spacing w:before="168"/>
        <w:rPr>
          <w:sz w:val="28"/>
        </w:rPr>
      </w:pPr>
      <w:r w:rsidRPr="004244BF">
        <w:rPr>
          <w:sz w:val="28"/>
        </w:rPr>
        <w:t>活動前</w:t>
      </w:r>
      <w:r w:rsidR="008B3EDC" w:rsidRPr="004244BF">
        <w:rPr>
          <w:rFonts w:hint="eastAsia"/>
          <w:sz w:val="28"/>
        </w:rPr>
        <w:t>3</w:t>
      </w:r>
      <w:r w:rsidRPr="004244BF">
        <w:rPr>
          <w:sz w:val="28"/>
        </w:rPr>
        <w:t>天（含）至活動日（含以後），</w:t>
      </w:r>
      <w:r w:rsidRPr="004244BF">
        <w:rPr>
          <w:spacing w:val="-2"/>
          <w:sz w:val="28"/>
        </w:rPr>
        <w:t>得不予退費。</w:t>
      </w:r>
    </w:p>
    <w:p w14:paraId="4DD91669" w14:textId="34F2DE6B" w:rsidR="0089414C" w:rsidRPr="0089414C" w:rsidRDefault="00CA5B67" w:rsidP="0089414C">
      <w:pPr>
        <w:pStyle w:val="a4"/>
        <w:numPr>
          <w:ilvl w:val="1"/>
          <w:numId w:val="2"/>
        </w:numPr>
        <w:tabs>
          <w:tab w:val="left" w:pos="2106"/>
        </w:tabs>
        <w:spacing w:before="168" w:line="343" w:lineRule="auto"/>
        <w:ind w:left="100" w:right="-33" w:firstLine="1721"/>
        <w:rPr>
          <w:sz w:val="28"/>
        </w:rPr>
      </w:pPr>
      <w:r w:rsidRPr="004244BF">
        <w:rPr>
          <w:spacing w:val="-2"/>
          <w:sz w:val="28"/>
        </w:rPr>
        <w:t>退費申請成功者，本會將於活動結束後30日內辦理退</w:t>
      </w:r>
      <w:r w:rsidR="0089414C">
        <w:rPr>
          <w:rFonts w:hint="eastAsia"/>
          <w:spacing w:val="-2"/>
          <w:sz w:val="28"/>
        </w:rPr>
        <w:t>費</w:t>
      </w:r>
      <w:r w:rsidRPr="004244BF">
        <w:rPr>
          <w:spacing w:val="-2"/>
          <w:sz w:val="28"/>
        </w:rPr>
        <w:t>。</w:t>
      </w:r>
    </w:p>
    <w:p w14:paraId="4B1198F3" w14:textId="3736D6BE" w:rsidR="00065F68" w:rsidRPr="0089414C" w:rsidRDefault="00CA5B67" w:rsidP="0089414C">
      <w:pPr>
        <w:tabs>
          <w:tab w:val="left" w:pos="2106"/>
        </w:tabs>
        <w:spacing w:before="168" w:line="343" w:lineRule="auto"/>
        <w:ind w:left="100" w:right="-33"/>
        <w:rPr>
          <w:sz w:val="28"/>
        </w:rPr>
      </w:pPr>
      <w:r w:rsidRPr="0089414C">
        <w:rPr>
          <w:spacing w:val="-2"/>
          <w:sz w:val="28"/>
        </w:rPr>
        <w:t>十</w:t>
      </w:r>
      <w:r w:rsidR="005150AF" w:rsidRPr="0089414C">
        <w:rPr>
          <w:rFonts w:hint="eastAsia"/>
          <w:spacing w:val="-2"/>
          <w:sz w:val="28"/>
        </w:rPr>
        <w:t>一</w:t>
      </w:r>
      <w:r w:rsidRPr="0089414C">
        <w:rPr>
          <w:spacing w:val="-2"/>
          <w:sz w:val="28"/>
        </w:rPr>
        <w:t>、頒發證書</w:t>
      </w:r>
    </w:p>
    <w:p w14:paraId="7D256CAD" w14:textId="50EE351C" w:rsidR="00065F68" w:rsidRPr="004244BF" w:rsidRDefault="00CA5B67">
      <w:pPr>
        <w:pStyle w:val="a3"/>
        <w:spacing w:before="1" w:line="343" w:lineRule="auto"/>
        <w:ind w:left="972" w:right="2325" w:hanging="3"/>
        <w:jc w:val="both"/>
      </w:pPr>
      <w:r w:rsidRPr="004244BF">
        <w:t>(</w:t>
      </w:r>
      <w:proofErr w:type="gramStart"/>
      <w:r w:rsidRPr="004244BF">
        <w:t>一</w:t>
      </w:r>
      <w:proofErr w:type="gramEnd"/>
      <w:r w:rsidRPr="004244BF">
        <w:t>) 全程參與1日研習課程者，頒發</w:t>
      </w:r>
      <w:r w:rsidR="008610C2">
        <w:rPr>
          <w:rFonts w:hint="eastAsia"/>
        </w:rPr>
        <w:t>8</w:t>
      </w:r>
      <w:r w:rsidRPr="004244BF">
        <w:t>小時研習時數證明1份。 (二) 全程參與2日研習課程者，頒發</w:t>
      </w:r>
      <w:r w:rsidR="008610C2">
        <w:rPr>
          <w:rFonts w:hint="eastAsia"/>
        </w:rPr>
        <w:t>8</w:t>
      </w:r>
      <w:r w:rsidRPr="004244BF">
        <w:t>小時研習時數證明2份。 (三) 未全程參與者，不予核發研習時數證明。</w:t>
      </w:r>
    </w:p>
    <w:p w14:paraId="1FC73737" w14:textId="40330684" w:rsidR="00065F68" w:rsidRPr="004244BF" w:rsidRDefault="00CA5B67">
      <w:pPr>
        <w:pStyle w:val="a3"/>
        <w:spacing w:line="343" w:lineRule="auto"/>
        <w:ind w:left="144" w:right="7102"/>
      </w:pPr>
      <w:r w:rsidRPr="004244BF">
        <w:rPr>
          <w:spacing w:val="-2"/>
        </w:rPr>
        <w:t>十</w:t>
      </w:r>
      <w:r w:rsidR="005150AF" w:rsidRPr="004244BF">
        <w:rPr>
          <w:rFonts w:hint="eastAsia"/>
          <w:spacing w:val="-2"/>
        </w:rPr>
        <w:t>二</w:t>
      </w:r>
      <w:r w:rsidRPr="004244BF">
        <w:rPr>
          <w:spacing w:val="-2"/>
        </w:rPr>
        <w:t>、交通資訊：如附件</w:t>
      </w:r>
      <w:r w:rsidR="00332FAB" w:rsidRPr="004244BF">
        <w:rPr>
          <w:rFonts w:hint="eastAsia"/>
          <w:spacing w:val="-2"/>
        </w:rPr>
        <w:t>二</w:t>
      </w:r>
      <w:r w:rsidRPr="004244BF">
        <w:rPr>
          <w:spacing w:val="-2"/>
        </w:rPr>
        <w:t>十</w:t>
      </w:r>
      <w:r w:rsidR="005150AF" w:rsidRPr="004244BF">
        <w:rPr>
          <w:rFonts w:hint="eastAsia"/>
          <w:spacing w:val="-2"/>
        </w:rPr>
        <w:t>三</w:t>
      </w:r>
      <w:r w:rsidRPr="004244BF">
        <w:rPr>
          <w:spacing w:val="-2"/>
        </w:rPr>
        <w:t>、其它事項</w:t>
      </w:r>
    </w:p>
    <w:p w14:paraId="389DF0F4" w14:textId="77777777" w:rsidR="00065F68" w:rsidRPr="004244BF" w:rsidRDefault="00CA5B67">
      <w:pPr>
        <w:pStyle w:val="a3"/>
        <w:spacing w:line="271" w:lineRule="auto"/>
        <w:ind w:left="1692" w:right="388" w:hanging="720"/>
      </w:pPr>
      <w:r w:rsidRPr="004244BF">
        <w:t>(</w:t>
      </w:r>
      <w:proofErr w:type="gramStart"/>
      <w:r w:rsidRPr="004244BF">
        <w:t>一</w:t>
      </w:r>
      <w:proofErr w:type="gramEnd"/>
      <w:r w:rsidRPr="004244BF">
        <w:t>) 請參加人員攜帶有照片之身分證明文件，以利核對身分，如發現冒名參</w:t>
      </w:r>
      <w:r w:rsidRPr="004244BF">
        <w:rPr>
          <w:spacing w:val="-2"/>
        </w:rPr>
        <w:t>加本場活動者，隨即取消資格，不得進入活動會場。</w:t>
      </w:r>
    </w:p>
    <w:p w14:paraId="1E318E6B" w14:textId="77777777" w:rsidR="00065F68" w:rsidRPr="004244BF" w:rsidRDefault="00CA5B67">
      <w:pPr>
        <w:pStyle w:val="a3"/>
        <w:spacing w:before="113" w:line="271" w:lineRule="auto"/>
        <w:ind w:left="1692" w:right="394" w:hanging="720"/>
      </w:pPr>
      <w:r w:rsidRPr="004244BF">
        <w:t>(二) 每一節課程皆進行點名，如有任一節點名未到者，視同未全程參與，不</w:t>
      </w:r>
      <w:r w:rsidRPr="004244BF">
        <w:rPr>
          <w:spacing w:val="-2"/>
        </w:rPr>
        <w:t>予核發研習時數證明。</w:t>
      </w:r>
    </w:p>
    <w:p w14:paraId="6E31672D" w14:textId="49407FC2" w:rsidR="00065F68" w:rsidRPr="004244BF" w:rsidRDefault="00CA5B67">
      <w:pPr>
        <w:pStyle w:val="a3"/>
        <w:spacing w:before="115" w:line="271" w:lineRule="auto"/>
        <w:ind w:left="1692" w:right="384" w:hanging="720"/>
      </w:pPr>
      <w:r w:rsidRPr="004244BF">
        <w:t>(三) 本活動</w:t>
      </w:r>
      <w:r w:rsidR="00C477C6">
        <w:rPr>
          <w:rFonts w:hint="eastAsia"/>
        </w:rPr>
        <w:t>不提供午餐，</w:t>
      </w:r>
      <w:r w:rsidRPr="004244BF">
        <w:t>請參加人員自理</w:t>
      </w:r>
      <w:r w:rsidRPr="004244BF">
        <w:rPr>
          <w:spacing w:val="-6"/>
        </w:rPr>
        <w:t>。</w:t>
      </w:r>
    </w:p>
    <w:p w14:paraId="78500E0C" w14:textId="77777777" w:rsidR="00065F68" w:rsidRPr="004244BF" w:rsidRDefault="00CA5B67">
      <w:pPr>
        <w:pStyle w:val="a3"/>
        <w:spacing w:before="117" w:line="268" w:lineRule="auto"/>
        <w:ind w:left="1692" w:right="117" w:hanging="720"/>
      </w:pPr>
      <w:r w:rsidRPr="004244BF">
        <w:t>(四) 主辦單位保障參加人員之學習權益，惟認列本場活動之課程時數作為專</w:t>
      </w:r>
      <w:r w:rsidRPr="004244BF">
        <w:rPr>
          <w:spacing w:val="40"/>
        </w:rPr>
        <w:t xml:space="preserve"> </w:t>
      </w:r>
      <w:r w:rsidRPr="004244BF">
        <w:rPr>
          <w:spacing w:val="-2"/>
        </w:rPr>
        <w:t>業進修課程時數與否，係屬特定體育團體自治範疇，主辦單位無權干涉，</w:t>
      </w:r>
      <w:r w:rsidRPr="004244BF">
        <w:rPr>
          <w:spacing w:val="-4"/>
        </w:rPr>
        <w:t>特此敘明。</w:t>
      </w:r>
    </w:p>
    <w:p w14:paraId="3237E75C" w14:textId="77777777" w:rsidR="00065F68" w:rsidRPr="004244BF" w:rsidRDefault="00CA5B67">
      <w:pPr>
        <w:pStyle w:val="a3"/>
        <w:spacing w:before="124" w:line="271" w:lineRule="auto"/>
        <w:ind w:left="1692" w:right="396" w:hanging="720"/>
      </w:pPr>
      <w:r w:rsidRPr="004244BF">
        <w:t>(五) 主辦單位保留隨時修正、暫停或終止本活動內容之權利，如有調整將另</w:t>
      </w:r>
      <w:r w:rsidR="00087154" w:rsidRPr="004244BF">
        <w:rPr>
          <w:spacing w:val="-2"/>
        </w:rPr>
        <w:t>行公告</w:t>
      </w:r>
      <w:r w:rsidR="00087154" w:rsidRPr="004244BF">
        <w:rPr>
          <w:rFonts w:hint="eastAsia"/>
          <w:spacing w:val="-2"/>
        </w:rPr>
        <w:t>周</w:t>
      </w:r>
      <w:r w:rsidRPr="004244BF">
        <w:rPr>
          <w:spacing w:val="-2"/>
        </w:rPr>
        <w:t>知。</w:t>
      </w:r>
    </w:p>
    <w:p w14:paraId="4E109202" w14:textId="2CA23372" w:rsidR="00F904A9" w:rsidRDefault="00CA5B67" w:rsidP="00F904A9">
      <w:pPr>
        <w:pStyle w:val="a3"/>
        <w:spacing w:before="116"/>
        <w:ind w:leftChars="451" w:left="1609" w:hangingChars="221" w:hanging="617"/>
      </w:pPr>
      <w:r w:rsidRPr="004244BF">
        <w:rPr>
          <w:spacing w:val="-1"/>
        </w:rPr>
        <w:t>(六) 倘有未盡事宜之處，請洽本活動工作小組人員：</w:t>
      </w:r>
      <w:r w:rsidR="0089414C">
        <w:rPr>
          <w:rFonts w:hint="eastAsia"/>
        </w:rPr>
        <w:t>洪吉祥先生</w:t>
      </w:r>
      <w:r w:rsidR="0089414C" w:rsidRPr="004244BF">
        <w:t>(02)</w:t>
      </w:r>
      <w:r w:rsidR="0089414C" w:rsidRPr="004244BF">
        <w:rPr>
          <w:rFonts w:hint="eastAsia"/>
        </w:rPr>
        <w:t>28718288轉610</w:t>
      </w:r>
      <w:r w:rsidR="0089414C">
        <w:rPr>
          <w:rFonts w:hint="eastAsia"/>
        </w:rPr>
        <w:t>5。</w:t>
      </w:r>
    </w:p>
    <w:p w14:paraId="69479F68" w14:textId="30E5DC51" w:rsidR="00F904A9" w:rsidRPr="0089414C" w:rsidRDefault="00F904A9" w:rsidP="00F904A9">
      <w:pPr>
        <w:pStyle w:val="a3"/>
        <w:spacing w:before="116"/>
        <w:ind w:left="0"/>
        <w:sectPr w:rsidR="00F904A9" w:rsidRPr="0089414C" w:rsidSect="00077790">
          <w:pgSz w:w="11930" w:h="16860"/>
          <w:pgMar w:top="1160" w:right="731" w:bottom="280" w:left="600" w:header="720" w:footer="720" w:gutter="0"/>
          <w:cols w:space="720"/>
        </w:sectPr>
      </w:pPr>
      <w:r>
        <w:rPr>
          <w:rFonts w:hint="eastAsia"/>
        </w:rPr>
        <w:t>十四</w:t>
      </w:r>
      <w:r w:rsidRPr="00F904A9">
        <w:rPr>
          <w:rFonts w:hint="eastAsia"/>
        </w:rPr>
        <w:t>、本計畫經中華民國體育運動總會</w:t>
      </w:r>
      <w:r w:rsidRPr="00F904A9">
        <w:t xml:space="preserve">    年    月    </w:t>
      </w:r>
      <w:proofErr w:type="gramStart"/>
      <w:r w:rsidRPr="00F904A9">
        <w:t>日體總業字</w:t>
      </w:r>
      <w:proofErr w:type="gramEnd"/>
      <w:r w:rsidRPr="00F904A9">
        <w:t>第 號函備查。</w:t>
      </w:r>
    </w:p>
    <w:p w14:paraId="138EE592" w14:textId="77777777" w:rsidR="00065F68" w:rsidRPr="004244BF" w:rsidRDefault="00CA5B67" w:rsidP="00112B66">
      <w:pPr>
        <w:pStyle w:val="a3"/>
        <w:spacing w:before="33"/>
        <w:ind w:left="0"/>
      </w:pPr>
      <w:r w:rsidRPr="004244BF">
        <w:rPr>
          <w:spacing w:val="-4"/>
        </w:rPr>
        <w:lastRenderedPageBreak/>
        <w:t>附件一</w:t>
      </w:r>
    </w:p>
    <w:p w14:paraId="6C09DEFD" w14:textId="77777777" w:rsidR="00065F68" w:rsidRPr="004244BF" w:rsidRDefault="00065F68">
      <w:pPr>
        <w:pStyle w:val="a3"/>
        <w:spacing w:before="10"/>
        <w:ind w:left="0"/>
        <w:rPr>
          <w:sz w:val="11"/>
        </w:rPr>
      </w:pPr>
    </w:p>
    <w:p w14:paraId="51BC7EA7" w14:textId="3696E601" w:rsidR="00065F68" w:rsidRPr="004244BF" w:rsidRDefault="00455039" w:rsidP="00F01BAE">
      <w:pPr>
        <w:pStyle w:val="1"/>
      </w:pPr>
      <w:r>
        <w:rPr>
          <w:rFonts w:hint="eastAsia"/>
          <w:spacing w:val="-5"/>
        </w:rPr>
        <w:t>臺北市橄欖球協會</w:t>
      </w:r>
    </w:p>
    <w:tbl>
      <w:tblPr>
        <w:tblStyle w:val="ab"/>
        <w:tblpPr w:leftFromText="180" w:rightFromText="180" w:vertAnchor="text" w:horzAnchor="margin" w:tblpXSpec="center" w:tblpY="1243"/>
        <w:tblW w:w="10534" w:type="dxa"/>
        <w:tblLook w:val="04A0" w:firstRow="1" w:lastRow="0" w:firstColumn="1" w:lastColumn="0" w:noHBand="0" w:noVBand="1"/>
      </w:tblPr>
      <w:tblGrid>
        <w:gridCol w:w="1560"/>
        <w:gridCol w:w="4394"/>
        <w:gridCol w:w="4580"/>
      </w:tblGrid>
      <w:tr w:rsidR="004244BF" w:rsidRPr="004244BF" w14:paraId="1A926BD4" w14:textId="77777777" w:rsidTr="0072120D">
        <w:trPr>
          <w:trHeight w:val="983"/>
        </w:trPr>
        <w:tc>
          <w:tcPr>
            <w:tcW w:w="1560" w:type="dxa"/>
            <w:tcBorders>
              <w:tl2br w:val="single" w:sz="4" w:space="0" w:color="auto"/>
            </w:tcBorders>
            <w:shd w:val="clear" w:color="auto" w:fill="DBE5F1" w:themeFill="accent1" w:themeFillTint="33"/>
            <w:vAlign w:val="center"/>
          </w:tcPr>
          <w:p w14:paraId="4753B87D" w14:textId="77777777" w:rsidR="00533727" w:rsidRPr="004244BF" w:rsidRDefault="00533727" w:rsidP="0072120D">
            <w:pPr>
              <w:jc w:val="right"/>
              <w:rPr>
                <w:b/>
                <w:bCs/>
                <w:sz w:val="32"/>
                <w:szCs w:val="32"/>
              </w:rPr>
            </w:pPr>
            <w:r w:rsidRPr="004244BF">
              <w:rPr>
                <w:rFonts w:hint="eastAsia"/>
                <w:b/>
                <w:bCs/>
                <w:sz w:val="32"/>
                <w:szCs w:val="32"/>
              </w:rPr>
              <w:t>日期</w:t>
            </w:r>
          </w:p>
          <w:p w14:paraId="71D97BDC" w14:textId="77777777" w:rsidR="00533727" w:rsidRPr="004244BF" w:rsidRDefault="00533727" w:rsidP="0072120D">
            <w:pPr>
              <w:rPr>
                <w:b/>
                <w:bCs/>
                <w:sz w:val="32"/>
                <w:szCs w:val="32"/>
              </w:rPr>
            </w:pPr>
            <w:r w:rsidRPr="004244BF">
              <w:rPr>
                <w:rFonts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3F7188B4" w14:textId="66CDD090" w:rsidR="00533727" w:rsidRPr="004244BF" w:rsidRDefault="00533727" w:rsidP="0072120D">
            <w:pPr>
              <w:jc w:val="center"/>
              <w:rPr>
                <w:b/>
                <w:bCs/>
                <w:sz w:val="32"/>
                <w:szCs w:val="32"/>
              </w:rPr>
            </w:pPr>
            <w:r w:rsidRPr="004244BF">
              <w:rPr>
                <w:rFonts w:hint="eastAsia"/>
                <w:b/>
                <w:bCs/>
                <w:sz w:val="32"/>
                <w:szCs w:val="32"/>
              </w:rPr>
              <w:t>11</w:t>
            </w:r>
            <w:r w:rsidR="004807BB">
              <w:rPr>
                <w:rFonts w:hint="eastAsia"/>
                <w:b/>
                <w:bCs/>
                <w:sz w:val="32"/>
                <w:szCs w:val="32"/>
              </w:rPr>
              <w:t>3</w:t>
            </w:r>
            <w:r w:rsidRPr="004244BF">
              <w:rPr>
                <w:rFonts w:hint="eastAsia"/>
                <w:b/>
                <w:bCs/>
                <w:sz w:val="32"/>
                <w:szCs w:val="32"/>
              </w:rPr>
              <w:t>年</w:t>
            </w:r>
            <w:r w:rsidR="004807BB">
              <w:rPr>
                <w:rFonts w:hint="eastAsia"/>
                <w:b/>
                <w:bCs/>
                <w:sz w:val="32"/>
                <w:szCs w:val="32"/>
              </w:rPr>
              <w:t>4</w:t>
            </w:r>
            <w:r w:rsidRPr="004244BF">
              <w:rPr>
                <w:rFonts w:hint="eastAsia"/>
                <w:b/>
                <w:bCs/>
                <w:sz w:val="32"/>
                <w:szCs w:val="32"/>
              </w:rPr>
              <w:t>月</w:t>
            </w:r>
            <w:r w:rsidR="002617C7">
              <w:rPr>
                <w:rFonts w:hint="eastAsia"/>
                <w:b/>
                <w:bCs/>
                <w:sz w:val="32"/>
                <w:szCs w:val="32"/>
              </w:rPr>
              <w:t>1</w:t>
            </w:r>
            <w:r w:rsidR="004807BB">
              <w:rPr>
                <w:rFonts w:hint="eastAsia"/>
                <w:b/>
                <w:bCs/>
                <w:sz w:val="32"/>
                <w:szCs w:val="32"/>
              </w:rPr>
              <w:t>3</w:t>
            </w:r>
            <w:r w:rsidRPr="004244BF">
              <w:rPr>
                <w:rFonts w:hint="eastAsia"/>
                <w:b/>
                <w:bCs/>
                <w:sz w:val="32"/>
                <w:szCs w:val="32"/>
              </w:rPr>
              <w:t>日</w:t>
            </w:r>
            <w:r w:rsidR="008610C2">
              <w:rPr>
                <w:rFonts w:hint="eastAsia"/>
                <w:b/>
                <w:bCs/>
                <w:sz w:val="32"/>
                <w:szCs w:val="32"/>
              </w:rPr>
              <w:t>裁判課程</w:t>
            </w:r>
          </w:p>
          <w:p w14:paraId="01963CE2" w14:textId="77777777" w:rsidR="00533727" w:rsidRPr="004244BF" w:rsidRDefault="00533727" w:rsidP="0072120D">
            <w:pPr>
              <w:jc w:val="center"/>
              <w:rPr>
                <w:b/>
                <w:bCs/>
                <w:sz w:val="32"/>
                <w:szCs w:val="32"/>
              </w:rPr>
            </w:pPr>
            <w:r w:rsidRPr="004244BF">
              <w:rPr>
                <w:rFonts w:hint="eastAsia"/>
                <w:b/>
                <w:bCs/>
                <w:sz w:val="32"/>
                <w:szCs w:val="32"/>
              </w:rPr>
              <w:t>(星期六)</w:t>
            </w:r>
          </w:p>
        </w:tc>
        <w:tc>
          <w:tcPr>
            <w:tcW w:w="4580" w:type="dxa"/>
            <w:shd w:val="clear" w:color="auto" w:fill="DBE5F1" w:themeFill="accent1" w:themeFillTint="33"/>
            <w:vAlign w:val="center"/>
          </w:tcPr>
          <w:p w14:paraId="7BAA5542" w14:textId="2F3733FB" w:rsidR="00533727" w:rsidRPr="004244BF" w:rsidRDefault="00533727" w:rsidP="0072120D">
            <w:pPr>
              <w:jc w:val="center"/>
              <w:rPr>
                <w:b/>
                <w:bCs/>
                <w:sz w:val="32"/>
                <w:szCs w:val="32"/>
              </w:rPr>
            </w:pPr>
            <w:r w:rsidRPr="004244BF">
              <w:rPr>
                <w:rFonts w:hint="eastAsia"/>
                <w:b/>
                <w:bCs/>
                <w:sz w:val="32"/>
                <w:szCs w:val="32"/>
              </w:rPr>
              <w:t>112年</w:t>
            </w:r>
            <w:r w:rsidR="004807BB">
              <w:rPr>
                <w:rFonts w:hint="eastAsia"/>
                <w:b/>
                <w:bCs/>
                <w:sz w:val="32"/>
                <w:szCs w:val="32"/>
              </w:rPr>
              <w:t>4</w:t>
            </w:r>
            <w:r w:rsidRPr="004244BF">
              <w:rPr>
                <w:rFonts w:hint="eastAsia"/>
                <w:b/>
                <w:bCs/>
                <w:sz w:val="32"/>
                <w:szCs w:val="32"/>
              </w:rPr>
              <w:t>月</w:t>
            </w:r>
            <w:r w:rsidR="002617C7">
              <w:rPr>
                <w:rFonts w:hint="eastAsia"/>
                <w:b/>
                <w:bCs/>
                <w:sz w:val="32"/>
                <w:szCs w:val="32"/>
              </w:rPr>
              <w:t>1</w:t>
            </w:r>
            <w:r w:rsidR="004807BB">
              <w:rPr>
                <w:rFonts w:hint="eastAsia"/>
                <w:b/>
                <w:bCs/>
                <w:sz w:val="32"/>
                <w:szCs w:val="32"/>
              </w:rPr>
              <w:t>4</w:t>
            </w:r>
            <w:r w:rsidRPr="004244BF">
              <w:rPr>
                <w:rFonts w:hint="eastAsia"/>
                <w:b/>
                <w:bCs/>
                <w:sz w:val="32"/>
                <w:szCs w:val="32"/>
              </w:rPr>
              <w:t>日</w:t>
            </w:r>
            <w:r w:rsidR="008610C2">
              <w:rPr>
                <w:rFonts w:hint="eastAsia"/>
                <w:b/>
                <w:bCs/>
                <w:sz w:val="32"/>
                <w:szCs w:val="32"/>
              </w:rPr>
              <w:t>教練課程</w:t>
            </w:r>
          </w:p>
          <w:p w14:paraId="5095B6CB" w14:textId="77777777" w:rsidR="00533727" w:rsidRPr="004244BF" w:rsidRDefault="00533727" w:rsidP="0072120D">
            <w:pPr>
              <w:jc w:val="center"/>
              <w:rPr>
                <w:b/>
                <w:bCs/>
                <w:sz w:val="32"/>
                <w:szCs w:val="32"/>
              </w:rPr>
            </w:pPr>
            <w:r w:rsidRPr="004244BF">
              <w:rPr>
                <w:rFonts w:hint="eastAsia"/>
                <w:b/>
                <w:bCs/>
                <w:sz w:val="32"/>
                <w:szCs w:val="32"/>
              </w:rPr>
              <w:t>(星期日)</w:t>
            </w:r>
          </w:p>
        </w:tc>
      </w:tr>
      <w:tr w:rsidR="00930A82" w:rsidRPr="004244BF" w14:paraId="7DA19F49" w14:textId="77777777" w:rsidTr="0072120D">
        <w:trPr>
          <w:trHeight w:val="240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3F74EF" w14:textId="4987731C" w:rsidR="00930A82" w:rsidRPr="004244BF" w:rsidRDefault="00930A82" w:rsidP="0072120D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08</w:t>
            </w:r>
            <w:r w:rsidRPr="004244BF">
              <w:rPr>
                <w:rFonts w:hint="eastAsia"/>
                <w:b/>
                <w:bCs/>
                <w:sz w:val="28"/>
                <w:szCs w:val="32"/>
              </w:rPr>
              <w:t>：00</w:t>
            </w:r>
          </w:p>
          <w:p w14:paraId="6375FB9E" w14:textId="77D38CC6" w:rsidR="00930A82" w:rsidRPr="004244BF" w:rsidRDefault="00930A82" w:rsidP="0072120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  <w:lang w:eastAsia="zh-TW"/>
              </w:rPr>
              <w:t>~</w:t>
            </w:r>
          </w:p>
          <w:p w14:paraId="4042D3E9" w14:textId="2175CDD7" w:rsidR="00930A82" w:rsidRPr="004244BF" w:rsidRDefault="00930A82" w:rsidP="0072120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 w:rsidR="0072120D">
              <w:rPr>
                <w:rFonts w:hint="eastAsia"/>
                <w:b/>
                <w:bCs/>
                <w:sz w:val="28"/>
                <w:szCs w:val="32"/>
              </w:rPr>
              <w:t>0</w:t>
            </w:r>
            <w:r w:rsidRPr="004244BF">
              <w:rPr>
                <w:rFonts w:hint="eastAsia"/>
                <w:b/>
                <w:bCs/>
                <w:sz w:val="28"/>
                <w:szCs w:val="32"/>
              </w:rPr>
              <w:t>：00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6804132" w14:textId="77777777" w:rsidR="00930A82" w:rsidRDefault="00930A82" w:rsidP="0072120D">
            <w:pPr>
              <w:jc w:val="center"/>
              <w:rPr>
                <w:bCs/>
                <w:sz w:val="32"/>
                <w:szCs w:val="32"/>
              </w:rPr>
            </w:pPr>
            <w:r w:rsidRPr="00890736">
              <w:rPr>
                <w:rFonts w:hint="eastAsia"/>
                <w:bCs/>
                <w:sz w:val="32"/>
                <w:szCs w:val="32"/>
              </w:rPr>
              <w:t>橄欖球</w:t>
            </w:r>
            <w:r>
              <w:rPr>
                <w:rFonts w:hint="eastAsia"/>
                <w:bCs/>
                <w:sz w:val="32"/>
                <w:szCs w:val="32"/>
              </w:rPr>
              <w:t>運動</w:t>
            </w:r>
          </w:p>
          <w:p w14:paraId="2303886B" w14:textId="393B0DD3" w:rsidR="00930A82" w:rsidRDefault="00930A82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裁判比賽吹判技巧</w:t>
            </w:r>
          </w:p>
          <w:p w14:paraId="5995350E" w14:textId="77777777" w:rsidR="00930A82" w:rsidRDefault="00930A82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講師：Carl Johnso</w:t>
            </w:r>
            <w:r>
              <w:rPr>
                <w:bCs/>
                <w:sz w:val="32"/>
                <w:szCs w:val="32"/>
              </w:rPr>
              <w:t>n</w:t>
            </w:r>
          </w:p>
          <w:p w14:paraId="4D0AC79F" w14:textId="4C213F2A" w:rsidR="00930A82" w:rsidRPr="004244BF" w:rsidRDefault="00930A82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(</w:t>
            </w:r>
            <w:r>
              <w:rPr>
                <w:rFonts w:hint="eastAsia"/>
                <w:bCs/>
                <w:sz w:val="32"/>
                <w:szCs w:val="32"/>
              </w:rPr>
              <w:t>紐西蘭籍裁判)</w:t>
            </w:r>
          </w:p>
        </w:tc>
        <w:tc>
          <w:tcPr>
            <w:tcW w:w="4580" w:type="dxa"/>
            <w:tcBorders>
              <w:bottom w:val="single" w:sz="4" w:space="0" w:color="auto"/>
            </w:tcBorders>
            <w:vAlign w:val="center"/>
          </w:tcPr>
          <w:p w14:paraId="24218EBC" w14:textId="77777777" w:rsidR="00930A82" w:rsidRDefault="00930A82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橄欖球運動常見傷害管理</w:t>
            </w:r>
          </w:p>
          <w:p w14:paraId="3A44D4B9" w14:textId="366D94CB" w:rsidR="00930A82" w:rsidRPr="00B7664D" w:rsidRDefault="00930A82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講師：魏琬芯</w:t>
            </w:r>
          </w:p>
        </w:tc>
      </w:tr>
      <w:tr w:rsidR="0072120D" w:rsidRPr="004244BF" w14:paraId="17781FCF" w14:textId="77777777" w:rsidTr="0072120D">
        <w:trPr>
          <w:trHeight w:val="192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71E8F5" w14:textId="0A441021" w:rsidR="0072120D" w:rsidRDefault="0072120D" w:rsidP="0072120D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10</w:t>
            </w:r>
            <w:r w:rsidRPr="004244BF">
              <w:rPr>
                <w:rFonts w:hint="eastAsia"/>
                <w:b/>
                <w:bCs/>
                <w:sz w:val="28"/>
                <w:szCs w:val="32"/>
              </w:rPr>
              <w:t>：00</w:t>
            </w:r>
          </w:p>
          <w:p w14:paraId="38163366" w14:textId="256E6052" w:rsidR="0072120D" w:rsidRDefault="0072120D" w:rsidP="0072120D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~</w:t>
            </w:r>
          </w:p>
          <w:p w14:paraId="6F895DD3" w14:textId="721249F7" w:rsidR="0072120D" w:rsidRPr="004244BF" w:rsidRDefault="0072120D" w:rsidP="0072120D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11</w:t>
            </w:r>
            <w:r w:rsidRPr="004244BF">
              <w:rPr>
                <w:rFonts w:hint="eastAsia"/>
                <w:b/>
                <w:bCs/>
                <w:sz w:val="28"/>
                <w:szCs w:val="32"/>
              </w:rPr>
              <w:t>：00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BAEEA" w14:textId="77777777" w:rsidR="0072120D" w:rsidRDefault="0072120D" w:rsidP="0072120D">
            <w:pPr>
              <w:jc w:val="center"/>
              <w:rPr>
                <w:bCs/>
                <w:sz w:val="32"/>
                <w:szCs w:val="32"/>
              </w:rPr>
            </w:pPr>
            <w:r w:rsidRPr="00890736">
              <w:rPr>
                <w:rFonts w:hint="eastAsia"/>
                <w:bCs/>
                <w:sz w:val="32"/>
                <w:szCs w:val="32"/>
              </w:rPr>
              <w:t>橄欖球</w:t>
            </w:r>
            <w:r>
              <w:rPr>
                <w:rFonts w:hint="eastAsia"/>
                <w:bCs/>
                <w:sz w:val="32"/>
                <w:szCs w:val="32"/>
              </w:rPr>
              <w:t>運動</w:t>
            </w:r>
          </w:p>
          <w:p w14:paraId="405201D4" w14:textId="77777777" w:rsidR="0072120D" w:rsidRDefault="0072120D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裁判比賽吹判技巧</w:t>
            </w:r>
          </w:p>
          <w:p w14:paraId="251CEC0C" w14:textId="77777777" w:rsidR="0072120D" w:rsidRDefault="0072120D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講師：Carl Johnso</w:t>
            </w:r>
            <w:r>
              <w:rPr>
                <w:bCs/>
                <w:sz w:val="32"/>
                <w:szCs w:val="32"/>
              </w:rPr>
              <w:t>n</w:t>
            </w:r>
          </w:p>
          <w:p w14:paraId="00E65151" w14:textId="77777777" w:rsidR="0072120D" w:rsidRPr="00890736" w:rsidRDefault="0072120D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(</w:t>
            </w:r>
            <w:r>
              <w:rPr>
                <w:rFonts w:hint="eastAsia"/>
                <w:bCs/>
                <w:sz w:val="32"/>
                <w:szCs w:val="32"/>
              </w:rPr>
              <w:t>紐西蘭籍裁判)</w:t>
            </w:r>
          </w:p>
          <w:p w14:paraId="03E14BB0" w14:textId="41DF1AAB" w:rsidR="0072120D" w:rsidRPr="00890736" w:rsidRDefault="0072120D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性別平等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23051" w14:textId="77777777" w:rsidR="0072120D" w:rsidRDefault="0072120D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性別平等</w:t>
            </w:r>
          </w:p>
          <w:p w14:paraId="75213EEE" w14:textId="5B54732F" w:rsidR="0072120D" w:rsidRDefault="0072120D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講師：許瓊</w:t>
            </w:r>
            <w:proofErr w:type="gramStart"/>
            <w:r>
              <w:rPr>
                <w:rFonts w:hint="eastAsia"/>
                <w:bCs/>
                <w:sz w:val="32"/>
                <w:szCs w:val="32"/>
              </w:rPr>
              <w:t>云</w:t>
            </w:r>
            <w:proofErr w:type="gramEnd"/>
            <w:r>
              <w:rPr>
                <w:rFonts w:hint="eastAsia"/>
                <w:bCs/>
                <w:sz w:val="32"/>
                <w:szCs w:val="32"/>
              </w:rPr>
              <w:t>教授</w:t>
            </w:r>
          </w:p>
        </w:tc>
      </w:tr>
      <w:tr w:rsidR="0072120D" w:rsidRPr="004244BF" w14:paraId="4D739987" w14:textId="77777777" w:rsidTr="0072120D">
        <w:trPr>
          <w:trHeight w:val="1095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36D1C30" w14:textId="77777777" w:rsidR="0072120D" w:rsidRDefault="0072120D" w:rsidP="0072120D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11</w:t>
            </w:r>
            <w:r w:rsidRPr="004244BF">
              <w:rPr>
                <w:rFonts w:hint="eastAsia"/>
                <w:b/>
                <w:bCs/>
                <w:sz w:val="28"/>
                <w:szCs w:val="32"/>
              </w:rPr>
              <w:t>：00</w:t>
            </w:r>
          </w:p>
          <w:p w14:paraId="7BDF2823" w14:textId="77777777" w:rsidR="0072120D" w:rsidRDefault="0072120D" w:rsidP="0072120D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~</w:t>
            </w:r>
          </w:p>
          <w:p w14:paraId="5B085495" w14:textId="3B13CA97" w:rsidR="0072120D" w:rsidRPr="004244BF" w:rsidRDefault="0072120D" w:rsidP="0072120D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12</w:t>
            </w:r>
            <w:r w:rsidRPr="004244BF">
              <w:rPr>
                <w:rFonts w:hint="eastAsia"/>
                <w:b/>
                <w:bCs/>
                <w:sz w:val="28"/>
                <w:szCs w:val="32"/>
              </w:rPr>
              <w:t>：00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69A1CB5E" w14:textId="2FC8B546" w:rsidR="0072120D" w:rsidRPr="00890736" w:rsidRDefault="0072120D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講師：許瓊</w:t>
            </w:r>
            <w:proofErr w:type="gramStart"/>
            <w:r>
              <w:rPr>
                <w:rFonts w:hint="eastAsia"/>
                <w:bCs/>
                <w:sz w:val="32"/>
                <w:szCs w:val="32"/>
              </w:rPr>
              <w:t>云</w:t>
            </w:r>
            <w:proofErr w:type="gramEnd"/>
            <w:r>
              <w:rPr>
                <w:rFonts w:hint="eastAsia"/>
                <w:bCs/>
                <w:sz w:val="32"/>
                <w:szCs w:val="32"/>
              </w:rPr>
              <w:t>教授</w:t>
            </w:r>
          </w:p>
        </w:tc>
        <w:tc>
          <w:tcPr>
            <w:tcW w:w="4580" w:type="dxa"/>
            <w:tcBorders>
              <w:top w:val="single" w:sz="4" w:space="0" w:color="auto"/>
            </w:tcBorders>
            <w:vAlign w:val="center"/>
          </w:tcPr>
          <w:p w14:paraId="4373D9F6" w14:textId="77777777" w:rsidR="0072120D" w:rsidRDefault="0072120D" w:rsidP="0072120D">
            <w:pPr>
              <w:jc w:val="center"/>
              <w:rPr>
                <w:bCs/>
                <w:sz w:val="32"/>
                <w:szCs w:val="32"/>
              </w:rPr>
            </w:pPr>
            <w:r w:rsidRPr="00930A82">
              <w:rPr>
                <w:rFonts w:hint="eastAsia"/>
                <w:bCs/>
                <w:sz w:val="32"/>
                <w:szCs w:val="32"/>
              </w:rPr>
              <w:t>兒童訓練安全課程</w:t>
            </w:r>
          </w:p>
          <w:p w14:paraId="7F03BCEC" w14:textId="57AD518E" w:rsidR="0072120D" w:rsidRDefault="0072120D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講師：</w:t>
            </w:r>
            <w:r w:rsidR="00785E84">
              <w:rPr>
                <w:rFonts w:hint="eastAsia"/>
                <w:bCs/>
                <w:sz w:val="32"/>
                <w:szCs w:val="32"/>
              </w:rPr>
              <w:t>李文志</w:t>
            </w:r>
            <w:r>
              <w:rPr>
                <w:rFonts w:hint="eastAsia"/>
                <w:bCs/>
                <w:sz w:val="32"/>
                <w:szCs w:val="32"/>
              </w:rPr>
              <w:t>教授</w:t>
            </w:r>
          </w:p>
        </w:tc>
      </w:tr>
      <w:tr w:rsidR="004244BF" w:rsidRPr="004244BF" w14:paraId="277B306A" w14:textId="77777777" w:rsidTr="0072120D">
        <w:trPr>
          <w:trHeight w:val="1342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3C68AACE" w14:textId="77777777" w:rsidR="00711551" w:rsidRPr="004244BF" w:rsidRDefault="00533727" w:rsidP="0072120D">
            <w:pPr>
              <w:jc w:val="center"/>
              <w:rPr>
                <w:b/>
                <w:bCs/>
                <w:sz w:val="28"/>
                <w:szCs w:val="32"/>
              </w:rPr>
            </w:pPr>
            <w:r w:rsidRPr="004244BF">
              <w:rPr>
                <w:rFonts w:hint="eastAsia"/>
                <w:b/>
                <w:bCs/>
                <w:sz w:val="28"/>
                <w:szCs w:val="32"/>
              </w:rPr>
              <w:t>12：00</w:t>
            </w:r>
          </w:p>
          <w:p w14:paraId="166D8146" w14:textId="77777777" w:rsidR="00711551" w:rsidRPr="004244BF" w:rsidRDefault="00711551" w:rsidP="0072120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244BF">
              <w:rPr>
                <w:rFonts w:hint="eastAsia"/>
                <w:color w:val="auto"/>
                <w:sz w:val="32"/>
                <w:szCs w:val="32"/>
              </w:rPr>
              <w:t>｜</w:t>
            </w:r>
          </w:p>
          <w:p w14:paraId="02050525" w14:textId="77777777" w:rsidR="00533727" w:rsidRPr="004244BF" w:rsidRDefault="00533727" w:rsidP="0072120D">
            <w:pPr>
              <w:jc w:val="center"/>
              <w:rPr>
                <w:b/>
                <w:bCs/>
                <w:sz w:val="32"/>
                <w:szCs w:val="32"/>
              </w:rPr>
            </w:pPr>
            <w:r w:rsidRPr="004244BF">
              <w:rPr>
                <w:rFonts w:hint="eastAsia"/>
                <w:b/>
                <w:bCs/>
                <w:sz w:val="28"/>
                <w:szCs w:val="32"/>
              </w:rPr>
              <w:t>13：00</w:t>
            </w:r>
          </w:p>
        </w:tc>
        <w:tc>
          <w:tcPr>
            <w:tcW w:w="4394" w:type="dxa"/>
            <w:shd w:val="clear" w:color="auto" w:fill="F2DBDB" w:themeFill="accent2" w:themeFillTint="33"/>
            <w:vAlign w:val="center"/>
          </w:tcPr>
          <w:p w14:paraId="15A2FE16" w14:textId="77777777" w:rsidR="00533727" w:rsidRPr="004244BF" w:rsidRDefault="00533727" w:rsidP="0072120D">
            <w:pPr>
              <w:jc w:val="center"/>
              <w:rPr>
                <w:bCs/>
                <w:sz w:val="32"/>
                <w:szCs w:val="32"/>
              </w:rPr>
            </w:pPr>
            <w:r w:rsidRPr="004244BF">
              <w:rPr>
                <w:rFonts w:hint="eastAsia"/>
                <w:bCs/>
                <w:sz w:val="32"/>
                <w:szCs w:val="32"/>
              </w:rPr>
              <w:t>中午休息</w:t>
            </w:r>
          </w:p>
        </w:tc>
        <w:tc>
          <w:tcPr>
            <w:tcW w:w="4580" w:type="dxa"/>
            <w:shd w:val="clear" w:color="auto" w:fill="F2DBDB" w:themeFill="accent2" w:themeFillTint="33"/>
            <w:vAlign w:val="center"/>
          </w:tcPr>
          <w:p w14:paraId="28FA5AD4" w14:textId="77777777" w:rsidR="00533727" w:rsidRPr="004244BF" w:rsidRDefault="00533727" w:rsidP="0072120D">
            <w:pPr>
              <w:jc w:val="center"/>
              <w:rPr>
                <w:bCs/>
                <w:sz w:val="32"/>
                <w:szCs w:val="32"/>
              </w:rPr>
            </w:pPr>
            <w:r w:rsidRPr="004244BF">
              <w:rPr>
                <w:rFonts w:hint="eastAsia"/>
                <w:bCs/>
                <w:sz w:val="32"/>
                <w:szCs w:val="32"/>
              </w:rPr>
              <w:t>中午休息</w:t>
            </w:r>
          </w:p>
        </w:tc>
      </w:tr>
      <w:tr w:rsidR="004244BF" w:rsidRPr="004244BF" w14:paraId="304946C8" w14:textId="77777777" w:rsidTr="0072120D">
        <w:trPr>
          <w:trHeight w:val="390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3BFD0B3B" w14:textId="77777777" w:rsidR="00711551" w:rsidRPr="004244BF" w:rsidRDefault="00533727" w:rsidP="0072120D">
            <w:pPr>
              <w:jc w:val="center"/>
              <w:rPr>
                <w:b/>
                <w:bCs/>
                <w:sz w:val="28"/>
                <w:szCs w:val="32"/>
              </w:rPr>
            </w:pPr>
            <w:r w:rsidRPr="004244BF">
              <w:rPr>
                <w:rFonts w:hint="eastAsia"/>
                <w:b/>
                <w:bCs/>
                <w:sz w:val="28"/>
                <w:szCs w:val="32"/>
              </w:rPr>
              <w:t>13：00</w:t>
            </w:r>
          </w:p>
          <w:p w14:paraId="75A49D2A" w14:textId="77777777" w:rsidR="00711551" w:rsidRPr="004244BF" w:rsidRDefault="00711551" w:rsidP="0072120D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4244BF">
              <w:rPr>
                <w:rFonts w:hint="eastAsia"/>
                <w:color w:val="auto"/>
                <w:sz w:val="32"/>
                <w:szCs w:val="32"/>
              </w:rPr>
              <w:t>｜</w:t>
            </w:r>
          </w:p>
          <w:p w14:paraId="472E4014" w14:textId="77777777" w:rsidR="00533727" w:rsidRPr="004244BF" w:rsidRDefault="00533727" w:rsidP="0072120D">
            <w:pPr>
              <w:jc w:val="center"/>
              <w:rPr>
                <w:b/>
                <w:bCs/>
                <w:sz w:val="32"/>
                <w:szCs w:val="32"/>
              </w:rPr>
            </w:pPr>
            <w:r w:rsidRPr="004244BF">
              <w:rPr>
                <w:rFonts w:hint="eastAsia"/>
                <w:b/>
                <w:bCs/>
                <w:sz w:val="28"/>
                <w:szCs w:val="32"/>
              </w:rPr>
              <w:t>16：00</w:t>
            </w:r>
          </w:p>
        </w:tc>
        <w:tc>
          <w:tcPr>
            <w:tcW w:w="4394" w:type="dxa"/>
            <w:vAlign w:val="center"/>
          </w:tcPr>
          <w:p w14:paraId="0BF8B442" w14:textId="77777777" w:rsidR="005E5BD5" w:rsidRDefault="005E5BD5" w:rsidP="0072120D">
            <w:pPr>
              <w:jc w:val="center"/>
              <w:rPr>
                <w:bCs/>
                <w:sz w:val="32"/>
                <w:szCs w:val="32"/>
              </w:rPr>
            </w:pPr>
            <w:r w:rsidRPr="00890736">
              <w:rPr>
                <w:rFonts w:hint="eastAsia"/>
                <w:bCs/>
                <w:sz w:val="32"/>
                <w:szCs w:val="32"/>
              </w:rPr>
              <w:t>橄欖球</w:t>
            </w:r>
            <w:r>
              <w:rPr>
                <w:rFonts w:hint="eastAsia"/>
                <w:bCs/>
                <w:sz w:val="32"/>
                <w:szCs w:val="32"/>
              </w:rPr>
              <w:t>運動</w:t>
            </w:r>
          </w:p>
          <w:p w14:paraId="5F280A96" w14:textId="77777777" w:rsidR="005E5BD5" w:rsidRDefault="005E5BD5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裁判比賽吹判技巧及討論</w:t>
            </w:r>
          </w:p>
          <w:p w14:paraId="1E2B08B1" w14:textId="77777777" w:rsidR="005E5BD5" w:rsidRDefault="005E5BD5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講師：Carl Johnso</w:t>
            </w:r>
            <w:r>
              <w:rPr>
                <w:bCs/>
                <w:sz w:val="32"/>
                <w:szCs w:val="32"/>
              </w:rPr>
              <w:t>n</w:t>
            </w:r>
          </w:p>
          <w:p w14:paraId="334A38DF" w14:textId="73F92CDD" w:rsidR="00890736" w:rsidRPr="00890736" w:rsidRDefault="005E5BD5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(</w:t>
            </w:r>
            <w:r>
              <w:rPr>
                <w:rFonts w:hint="eastAsia"/>
                <w:bCs/>
                <w:sz w:val="32"/>
                <w:szCs w:val="32"/>
              </w:rPr>
              <w:t>紐西蘭籍裁判)</w:t>
            </w:r>
          </w:p>
        </w:tc>
        <w:tc>
          <w:tcPr>
            <w:tcW w:w="4580" w:type="dxa"/>
            <w:vAlign w:val="center"/>
          </w:tcPr>
          <w:p w14:paraId="46220D95" w14:textId="7C9F39D0" w:rsidR="00930A82" w:rsidRDefault="001104BC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運動選手的營養與恢復</w:t>
            </w:r>
          </w:p>
          <w:p w14:paraId="58D2F68C" w14:textId="23FA4324" w:rsidR="00B7664D" w:rsidRPr="00F57EC9" w:rsidRDefault="00930A82" w:rsidP="0072120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講師：</w:t>
            </w:r>
            <w:r w:rsidR="001104BC">
              <w:rPr>
                <w:rFonts w:hint="eastAsia"/>
                <w:bCs/>
                <w:sz w:val="32"/>
                <w:szCs w:val="32"/>
              </w:rPr>
              <w:t>侯建文教授</w:t>
            </w:r>
          </w:p>
        </w:tc>
      </w:tr>
    </w:tbl>
    <w:p w14:paraId="7F7F9A7A" w14:textId="472307DA" w:rsidR="00065F68" w:rsidRPr="004E44C3" w:rsidRDefault="00CA5B67" w:rsidP="00F01BAE">
      <w:pPr>
        <w:spacing w:before="49" w:line="266" w:lineRule="auto"/>
        <w:ind w:left="1757" w:right="845"/>
        <w:rPr>
          <w:b/>
          <w:color w:val="FF0000"/>
          <w:sz w:val="12"/>
        </w:rPr>
      </w:pPr>
      <w:r w:rsidRPr="004244BF">
        <w:rPr>
          <w:b/>
          <w:spacing w:val="-2"/>
          <w:sz w:val="32"/>
        </w:rPr>
        <w:t>11</w:t>
      </w:r>
      <w:r w:rsidR="004807BB">
        <w:rPr>
          <w:rFonts w:hint="eastAsia"/>
          <w:b/>
          <w:spacing w:val="-2"/>
          <w:sz w:val="32"/>
        </w:rPr>
        <w:t>3</w:t>
      </w:r>
      <w:r w:rsidR="0089414C">
        <w:rPr>
          <w:b/>
          <w:spacing w:val="-2"/>
          <w:sz w:val="32"/>
        </w:rPr>
        <w:t>年辦理教練暨裁判增能進修研習會</w:t>
      </w:r>
      <w:r w:rsidR="0079120E">
        <w:rPr>
          <w:rFonts w:hint="eastAsia"/>
          <w:b/>
          <w:spacing w:val="-2"/>
          <w:sz w:val="32"/>
        </w:rPr>
        <w:t>課程</w:t>
      </w:r>
      <w:r w:rsidR="007471E5">
        <w:rPr>
          <w:rFonts w:hint="eastAsia"/>
          <w:b/>
          <w:spacing w:val="-2"/>
          <w:sz w:val="32"/>
        </w:rPr>
        <w:t>表</w:t>
      </w:r>
    </w:p>
    <w:p w14:paraId="5D5640D1" w14:textId="28FDDCF1" w:rsidR="00065F68" w:rsidRPr="0089414C" w:rsidRDefault="00065F68" w:rsidP="0025329B">
      <w:pPr>
        <w:rPr>
          <w:sz w:val="28"/>
        </w:rPr>
        <w:sectPr w:rsidR="00065F68" w:rsidRPr="0089414C" w:rsidSect="00077790">
          <w:pgSz w:w="11930" w:h="16860"/>
          <w:pgMar w:top="1160" w:right="420" w:bottom="280" w:left="600" w:header="720" w:footer="720" w:gutter="0"/>
          <w:cols w:space="720"/>
        </w:sectPr>
      </w:pPr>
    </w:p>
    <w:p w14:paraId="51016D90" w14:textId="77777777" w:rsidR="00065F68" w:rsidRPr="004244BF" w:rsidRDefault="00CA5B67" w:rsidP="00112B66">
      <w:pPr>
        <w:pStyle w:val="a3"/>
        <w:spacing w:before="26"/>
        <w:ind w:left="0" w:hanging="1"/>
        <w:rPr>
          <w:spacing w:val="-3"/>
        </w:rPr>
      </w:pPr>
      <w:r w:rsidRPr="004244BF">
        <w:lastRenderedPageBreak/>
        <w:t>附件</w:t>
      </w:r>
      <w:r w:rsidR="008C1F23" w:rsidRPr="004244BF">
        <w:rPr>
          <w:rFonts w:hint="eastAsia"/>
        </w:rPr>
        <w:t>二</w:t>
      </w:r>
      <w:r w:rsidRPr="004244BF">
        <w:rPr>
          <w:spacing w:val="65"/>
          <w:w w:val="150"/>
        </w:rPr>
        <w:t xml:space="preserve"> </w:t>
      </w:r>
      <w:r w:rsidRPr="004244BF">
        <w:rPr>
          <w:spacing w:val="-3"/>
        </w:rPr>
        <w:t>交通資訊</w:t>
      </w:r>
    </w:p>
    <w:p w14:paraId="3ED50CC6" w14:textId="77777777" w:rsidR="00CB6E26" w:rsidRPr="004244BF" w:rsidRDefault="00CB6E26" w:rsidP="005C59DC">
      <w:pPr>
        <w:pStyle w:val="Web"/>
        <w:shd w:val="clear" w:color="auto" w:fill="FFFFFF"/>
        <w:spacing w:before="0" w:beforeAutospacing="0" w:after="150" w:afterAutospacing="0"/>
        <w:rPr>
          <w:rStyle w:val="a9"/>
          <w:rFonts w:ascii="標楷體" w:eastAsia="標楷體" w:hAnsi="標楷體"/>
          <w:sz w:val="28"/>
          <w:szCs w:val="28"/>
        </w:rPr>
      </w:pPr>
    </w:p>
    <w:p w14:paraId="0E57CB25" w14:textId="77777777" w:rsidR="005C59DC" w:rsidRPr="004244BF" w:rsidRDefault="005C59DC" w:rsidP="005C59DC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sz w:val="28"/>
          <w:szCs w:val="28"/>
        </w:rPr>
      </w:pPr>
      <w:r w:rsidRPr="004244BF">
        <w:rPr>
          <w:rStyle w:val="a9"/>
          <w:rFonts w:ascii="標楷體" w:eastAsia="標楷體" w:hAnsi="標楷體" w:hint="eastAsia"/>
          <w:sz w:val="28"/>
          <w:szCs w:val="28"/>
        </w:rPr>
        <w:t>天母校區：</w:t>
      </w:r>
    </w:p>
    <w:p w14:paraId="5918FB4B" w14:textId="77777777" w:rsidR="00CB6E26" w:rsidRPr="004244BF" w:rsidRDefault="005C59DC" w:rsidP="005C59DC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sz w:val="28"/>
          <w:szCs w:val="28"/>
        </w:rPr>
      </w:pPr>
      <w:r w:rsidRPr="004244BF">
        <w:rPr>
          <w:rFonts w:ascii="標楷體" w:eastAsia="標楷體" w:hAnsi="標楷體" w:hint="eastAsia"/>
          <w:sz w:val="28"/>
          <w:szCs w:val="28"/>
        </w:rPr>
        <w:t>方式</w:t>
      </w:r>
      <w:proofErr w:type="gramStart"/>
      <w:r w:rsidRPr="004244B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244BF">
        <w:rPr>
          <w:rFonts w:ascii="標楷體" w:eastAsia="標楷體" w:hAnsi="標楷體" w:hint="eastAsia"/>
          <w:sz w:val="28"/>
          <w:szCs w:val="28"/>
        </w:rPr>
        <w:t>：搭乘捷運淡水線→士林捷運站，步行至士林官邸(中山)公車站，搭</w:t>
      </w:r>
    </w:p>
    <w:p w14:paraId="2E6D5692" w14:textId="77777777" w:rsidR="00CB6E26" w:rsidRPr="004244BF" w:rsidRDefault="00CB6E26" w:rsidP="005C59DC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sz w:val="28"/>
          <w:szCs w:val="28"/>
        </w:rPr>
      </w:pPr>
      <w:r w:rsidRPr="004244B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C59DC" w:rsidRPr="004244BF">
        <w:rPr>
          <w:rFonts w:ascii="標楷體" w:eastAsia="標楷體" w:hAnsi="標楷體" w:hint="eastAsia"/>
          <w:sz w:val="28"/>
          <w:szCs w:val="28"/>
        </w:rPr>
        <w:t>乘</w:t>
      </w:r>
      <w:r w:rsidR="00920F2A" w:rsidRPr="004244BF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7" w:history="1">
        <w:r w:rsidR="005C59DC" w:rsidRPr="004244BF">
          <w:rPr>
            <w:rStyle w:val="aa"/>
            <w:rFonts w:ascii="標楷體" w:eastAsia="標楷體" w:hAnsi="標楷體" w:hint="eastAsia"/>
            <w:color w:val="auto"/>
            <w:sz w:val="28"/>
            <w:szCs w:val="28"/>
          </w:rPr>
          <w:t>279</w:t>
        </w:r>
      </w:hyperlink>
      <w:r w:rsidR="005C59DC" w:rsidRPr="004244BF">
        <w:rPr>
          <w:rFonts w:ascii="標楷體" w:eastAsia="標楷體" w:hAnsi="標楷體" w:hint="eastAsia"/>
          <w:sz w:val="28"/>
          <w:szCs w:val="28"/>
        </w:rPr>
        <w:t>、</w:t>
      </w:r>
      <w:hyperlink r:id="rId8" w:history="1">
        <w:r w:rsidR="005C59DC" w:rsidRPr="004244BF">
          <w:rPr>
            <w:rStyle w:val="aa"/>
            <w:rFonts w:ascii="標楷體" w:eastAsia="標楷體" w:hAnsi="標楷體" w:hint="eastAsia"/>
            <w:color w:val="auto"/>
            <w:sz w:val="28"/>
            <w:szCs w:val="28"/>
          </w:rPr>
          <w:t>203</w:t>
        </w:r>
      </w:hyperlink>
      <w:r w:rsidR="005C59DC" w:rsidRPr="004244BF">
        <w:rPr>
          <w:rFonts w:ascii="標楷體" w:eastAsia="標楷體" w:hAnsi="標楷體" w:hint="eastAsia"/>
          <w:sz w:val="28"/>
          <w:szCs w:val="28"/>
        </w:rPr>
        <w:t>、</w:t>
      </w:r>
      <w:hyperlink r:id="rId9" w:history="1">
        <w:r w:rsidR="005C59DC" w:rsidRPr="004244BF">
          <w:rPr>
            <w:rStyle w:val="aa"/>
            <w:rFonts w:ascii="標楷體" w:eastAsia="標楷體" w:hAnsi="標楷體" w:hint="eastAsia"/>
            <w:color w:val="auto"/>
            <w:sz w:val="28"/>
            <w:szCs w:val="28"/>
          </w:rPr>
          <w:t>285</w:t>
        </w:r>
      </w:hyperlink>
      <w:r w:rsidR="005C59DC" w:rsidRPr="004244BF">
        <w:rPr>
          <w:rFonts w:ascii="標楷體" w:eastAsia="標楷體" w:hAnsi="標楷體" w:hint="eastAsia"/>
          <w:sz w:val="28"/>
          <w:szCs w:val="28"/>
        </w:rPr>
        <w:t>、</w:t>
      </w:r>
      <w:hyperlink r:id="rId10" w:history="1">
        <w:r w:rsidR="005C59DC" w:rsidRPr="004244BF">
          <w:rPr>
            <w:rStyle w:val="aa"/>
            <w:rFonts w:ascii="標楷體" w:eastAsia="標楷體" w:hAnsi="標楷體" w:hint="eastAsia"/>
            <w:color w:val="auto"/>
            <w:sz w:val="28"/>
            <w:szCs w:val="28"/>
          </w:rPr>
          <w:t>606</w:t>
        </w:r>
      </w:hyperlink>
      <w:r w:rsidR="005C59DC" w:rsidRPr="004244BF">
        <w:rPr>
          <w:rFonts w:ascii="標楷體" w:eastAsia="標楷體" w:hAnsi="標楷體" w:hint="eastAsia"/>
          <w:sz w:val="28"/>
          <w:szCs w:val="28"/>
        </w:rPr>
        <w:t>、</w:t>
      </w:r>
      <w:hyperlink r:id="rId11" w:history="1">
        <w:r w:rsidR="005C59DC" w:rsidRPr="004244BF">
          <w:rPr>
            <w:rStyle w:val="aa"/>
            <w:rFonts w:ascii="標楷體" w:eastAsia="標楷體" w:hAnsi="標楷體" w:hint="eastAsia"/>
            <w:color w:val="auto"/>
            <w:sz w:val="28"/>
            <w:szCs w:val="28"/>
          </w:rPr>
          <w:t>685</w:t>
        </w:r>
      </w:hyperlink>
      <w:r w:rsidR="005C59DC" w:rsidRPr="004244BF">
        <w:rPr>
          <w:rFonts w:ascii="標楷體" w:eastAsia="標楷體" w:hAnsi="標楷體" w:hint="eastAsia"/>
          <w:sz w:val="28"/>
          <w:szCs w:val="28"/>
        </w:rPr>
        <w:t>、</w:t>
      </w:r>
      <w:hyperlink r:id="rId12" w:history="1">
        <w:r w:rsidR="005C59DC" w:rsidRPr="004244BF">
          <w:rPr>
            <w:rStyle w:val="aa"/>
            <w:rFonts w:ascii="標楷體" w:eastAsia="標楷體" w:hAnsi="標楷體" w:hint="eastAsia"/>
            <w:color w:val="auto"/>
            <w:sz w:val="28"/>
            <w:szCs w:val="28"/>
          </w:rPr>
          <w:t>646</w:t>
        </w:r>
      </w:hyperlink>
      <w:r w:rsidR="00920F2A" w:rsidRPr="004244BF">
        <w:rPr>
          <w:rStyle w:val="aa"/>
          <w:rFonts w:ascii="標楷體" w:eastAsia="標楷體" w:hAnsi="標楷體" w:hint="eastAsia"/>
          <w:color w:val="auto"/>
          <w:sz w:val="28"/>
          <w:szCs w:val="28"/>
          <w:u w:val="none"/>
        </w:rPr>
        <w:t xml:space="preserve"> </w:t>
      </w:r>
      <w:r w:rsidR="005C59DC" w:rsidRPr="004244BF">
        <w:rPr>
          <w:rFonts w:ascii="標楷體" w:eastAsia="標楷體" w:hAnsi="標楷體" w:hint="eastAsia"/>
          <w:sz w:val="28"/>
          <w:szCs w:val="28"/>
        </w:rPr>
        <w:t>路公車→啟智學校站，步行至</w:t>
      </w:r>
    </w:p>
    <w:p w14:paraId="339EEF37" w14:textId="77777777" w:rsidR="005C59DC" w:rsidRPr="004244BF" w:rsidRDefault="00CB6E26" w:rsidP="005C59DC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sz w:val="28"/>
          <w:szCs w:val="28"/>
        </w:rPr>
      </w:pPr>
      <w:r w:rsidRPr="004244B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C59DC" w:rsidRPr="004244BF">
        <w:rPr>
          <w:rFonts w:ascii="標楷體" w:eastAsia="標楷體" w:hAnsi="標楷體" w:hint="eastAsia"/>
          <w:sz w:val="28"/>
          <w:szCs w:val="28"/>
        </w:rPr>
        <w:t>天母校區</w:t>
      </w:r>
    </w:p>
    <w:p w14:paraId="734BD217" w14:textId="77777777" w:rsidR="00CB6E26" w:rsidRPr="004244BF" w:rsidRDefault="005C59DC" w:rsidP="005C59DC">
      <w:pPr>
        <w:pStyle w:val="Web"/>
        <w:shd w:val="clear" w:color="auto" w:fill="FFFFFF"/>
        <w:tabs>
          <w:tab w:val="left" w:pos="142"/>
        </w:tabs>
        <w:spacing w:before="0" w:beforeAutospacing="0" w:after="150" w:afterAutospacing="0"/>
        <w:rPr>
          <w:rFonts w:ascii="標楷體" w:eastAsia="標楷體" w:hAnsi="標楷體"/>
          <w:sz w:val="28"/>
          <w:szCs w:val="28"/>
        </w:rPr>
      </w:pPr>
      <w:r w:rsidRPr="004244BF">
        <w:rPr>
          <w:rFonts w:ascii="標楷體" w:eastAsia="標楷體" w:hAnsi="標楷體" w:hint="eastAsia"/>
          <w:sz w:val="28"/>
          <w:szCs w:val="28"/>
        </w:rPr>
        <w:t>方式二：搭乘捷運淡水線→士林捷運站，步行至捷運士林站(中正)公車站，</w:t>
      </w:r>
    </w:p>
    <w:p w14:paraId="3EC7B6A4" w14:textId="77777777" w:rsidR="005C59DC" w:rsidRPr="004244BF" w:rsidRDefault="00CB6E26" w:rsidP="005C59DC">
      <w:pPr>
        <w:pStyle w:val="Web"/>
        <w:shd w:val="clear" w:color="auto" w:fill="FFFFFF"/>
        <w:tabs>
          <w:tab w:val="left" w:pos="142"/>
        </w:tabs>
        <w:spacing w:before="0" w:beforeAutospacing="0" w:after="150" w:afterAutospacing="0"/>
        <w:rPr>
          <w:rFonts w:ascii="標楷體" w:eastAsia="標楷體" w:hAnsi="標楷體"/>
          <w:sz w:val="28"/>
          <w:szCs w:val="28"/>
        </w:rPr>
      </w:pPr>
      <w:r w:rsidRPr="004244B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C59DC" w:rsidRPr="004244BF">
        <w:rPr>
          <w:rFonts w:ascii="標楷體" w:eastAsia="標楷體" w:hAnsi="標楷體" w:hint="eastAsia"/>
          <w:sz w:val="28"/>
          <w:szCs w:val="28"/>
        </w:rPr>
        <w:t>搭乘</w:t>
      </w:r>
      <w:hyperlink r:id="rId13" w:history="1">
        <w:r w:rsidR="005C59DC" w:rsidRPr="004244BF">
          <w:rPr>
            <w:rStyle w:val="aa"/>
            <w:rFonts w:ascii="標楷體" w:eastAsia="標楷體" w:hAnsi="標楷體" w:hint="eastAsia"/>
            <w:color w:val="auto"/>
            <w:sz w:val="28"/>
            <w:szCs w:val="28"/>
          </w:rPr>
          <w:t>紅12</w:t>
        </w:r>
      </w:hyperlink>
      <w:r w:rsidR="005C59DC" w:rsidRPr="004244BF">
        <w:rPr>
          <w:rFonts w:ascii="標楷體" w:eastAsia="標楷體" w:hAnsi="標楷體" w:hint="eastAsia"/>
          <w:sz w:val="28"/>
          <w:szCs w:val="28"/>
        </w:rPr>
        <w:t>路公車→啟智學校站，步行至天母校區</w:t>
      </w:r>
    </w:p>
    <w:p w14:paraId="0EB675D7" w14:textId="77777777" w:rsidR="00CB6E26" w:rsidRPr="004244BF" w:rsidRDefault="005C59DC" w:rsidP="00CB6E26">
      <w:pPr>
        <w:pStyle w:val="Web"/>
        <w:shd w:val="clear" w:color="auto" w:fill="FFFFFF"/>
        <w:spacing w:before="0" w:beforeAutospacing="0" w:after="150" w:afterAutospacing="0"/>
        <w:ind w:rightChars="-128" w:right="-282"/>
        <w:rPr>
          <w:rStyle w:val="aa"/>
          <w:rFonts w:ascii="標楷體" w:eastAsia="標楷體" w:hAnsi="標楷體"/>
          <w:color w:val="auto"/>
          <w:sz w:val="28"/>
          <w:szCs w:val="28"/>
        </w:rPr>
      </w:pPr>
      <w:r w:rsidRPr="004244BF">
        <w:rPr>
          <w:rFonts w:ascii="標楷體" w:eastAsia="標楷體" w:hAnsi="標楷體" w:hint="eastAsia"/>
          <w:sz w:val="28"/>
          <w:szCs w:val="28"/>
        </w:rPr>
        <w:t>方式</w:t>
      </w:r>
      <w:proofErr w:type="gramStart"/>
      <w:r w:rsidRPr="004244BF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4244BF">
        <w:rPr>
          <w:rFonts w:ascii="標楷體" w:eastAsia="標楷體" w:hAnsi="標楷體" w:hint="eastAsia"/>
          <w:sz w:val="28"/>
          <w:szCs w:val="28"/>
        </w:rPr>
        <w:t>：搭乘捷運淡水線→芝山捷運站，步行至忠誠公園公車站，搭乘</w:t>
      </w:r>
      <w:hyperlink r:id="rId14" w:history="1">
        <w:r w:rsidRPr="004244BF">
          <w:rPr>
            <w:rStyle w:val="aa"/>
            <w:rFonts w:ascii="標楷體" w:eastAsia="標楷體" w:hAnsi="標楷體" w:hint="eastAsia"/>
            <w:color w:val="auto"/>
            <w:sz w:val="28"/>
            <w:szCs w:val="28"/>
          </w:rPr>
          <w:t>紅12</w:t>
        </w:r>
      </w:hyperlink>
    </w:p>
    <w:p w14:paraId="08D37ECB" w14:textId="77777777" w:rsidR="00CB6E26" w:rsidRPr="004244BF" w:rsidRDefault="00CB6E26" w:rsidP="00CB6E26">
      <w:pPr>
        <w:pStyle w:val="Web"/>
        <w:shd w:val="clear" w:color="auto" w:fill="FFFFFF"/>
        <w:spacing w:before="0" w:beforeAutospacing="0" w:after="150" w:afterAutospacing="0"/>
        <w:ind w:rightChars="-128" w:right="-282"/>
        <w:rPr>
          <w:rFonts w:ascii="標楷體" w:eastAsia="標楷體" w:hAnsi="標楷體"/>
          <w:sz w:val="28"/>
          <w:szCs w:val="28"/>
        </w:rPr>
      </w:pPr>
      <w:r w:rsidRPr="004244BF">
        <w:rPr>
          <w:rStyle w:val="aa"/>
          <w:rFonts w:ascii="標楷體" w:eastAsia="標楷體" w:hAnsi="標楷體" w:hint="eastAsia"/>
          <w:color w:val="auto"/>
          <w:sz w:val="28"/>
          <w:szCs w:val="28"/>
          <w:u w:val="none"/>
        </w:rPr>
        <w:t xml:space="preserve">        </w:t>
      </w:r>
      <w:r w:rsidR="005C59DC" w:rsidRPr="004244BF">
        <w:rPr>
          <w:rFonts w:ascii="標楷體" w:eastAsia="標楷體" w:hAnsi="標楷體" w:hint="eastAsia"/>
          <w:sz w:val="28"/>
          <w:szCs w:val="28"/>
        </w:rPr>
        <w:t>、</w:t>
      </w:r>
      <w:hyperlink r:id="rId15" w:history="1">
        <w:r w:rsidR="005C59DC" w:rsidRPr="004244BF">
          <w:rPr>
            <w:rStyle w:val="aa"/>
            <w:rFonts w:ascii="標楷體" w:eastAsia="標楷體" w:hAnsi="標楷體" w:hint="eastAsia"/>
            <w:color w:val="auto"/>
            <w:sz w:val="28"/>
            <w:szCs w:val="28"/>
          </w:rPr>
          <w:t>279</w:t>
        </w:r>
      </w:hyperlink>
      <w:r w:rsidR="005C59DC" w:rsidRPr="004244BF">
        <w:rPr>
          <w:rFonts w:ascii="標楷體" w:eastAsia="標楷體" w:hAnsi="標楷體" w:hint="eastAsia"/>
          <w:sz w:val="28"/>
          <w:szCs w:val="28"/>
        </w:rPr>
        <w:t>、</w:t>
      </w:r>
      <w:hyperlink r:id="rId16" w:history="1">
        <w:r w:rsidR="005C59DC" w:rsidRPr="004244BF">
          <w:rPr>
            <w:rStyle w:val="aa"/>
            <w:rFonts w:ascii="標楷體" w:eastAsia="標楷體" w:hAnsi="標楷體" w:hint="eastAsia"/>
            <w:color w:val="auto"/>
            <w:sz w:val="28"/>
            <w:szCs w:val="28"/>
          </w:rPr>
          <w:t>203</w:t>
        </w:r>
      </w:hyperlink>
      <w:r w:rsidR="005C59DC" w:rsidRPr="004244BF">
        <w:rPr>
          <w:rFonts w:ascii="標楷體" w:eastAsia="標楷體" w:hAnsi="標楷體" w:hint="eastAsia"/>
          <w:sz w:val="28"/>
          <w:szCs w:val="28"/>
        </w:rPr>
        <w:t>、</w:t>
      </w:r>
      <w:hyperlink r:id="rId17" w:history="1">
        <w:r w:rsidR="005C59DC" w:rsidRPr="004244BF">
          <w:rPr>
            <w:rStyle w:val="aa"/>
            <w:rFonts w:ascii="標楷體" w:eastAsia="標楷體" w:hAnsi="標楷體" w:hint="eastAsia"/>
            <w:color w:val="auto"/>
            <w:sz w:val="28"/>
            <w:szCs w:val="28"/>
          </w:rPr>
          <w:t>285</w:t>
        </w:r>
      </w:hyperlink>
      <w:r w:rsidR="005C59DC" w:rsidRPr="004244BF">
        <w:rPr>
          <w:rFonts w:ascii="標楷體" w:eastAsia="標楷體" w:hAnsi="標楷體" w:hint="eastAsia"/>
          <w:sz w:val="28"/>
          <w:szCs w:val="28"/>
        </w:rPr>
        <w:t>、</w:t>
      </w:r>
      <w:hyperlink r:id="rId18" w:history="1">
        <w:r w:rsidR="005C59DC" w:rsidRPr="004244BF">
          <w:rPr>
            <w:rStyle w:val="aa"/>
            <w:rFonts w:ascii="標楷體" w:eastAsia="標楷體" w:hAnsi="標楷體" w:hint="eastAsia"/>
            <w:color w:val="auto"/>
            <w:sz w:val="28"/>
            <w:szCs w:val="28"/>
          </w:rPr>
          <w:t>606</w:t>
        </w:r>
      </w:hyperlink>
      <w:r w:rsidR="005C59DC" w:rsidRPr="004244BF">
        <w:rPr>
          <w:rFonts w:ascii="標楷體" w:eastAsia="標楷體" w:hAnsi="標楷體" w:hint="eastAsia"/>
          <w:sz w:val="28"/>
          <w:szCs w:val="28"/>
        </w:rPr>
        <w:t>、</w:t>
      </w:r>
      <w:hyperlink r:id="rId19" w:history="1">
        <w:r w:rsidR="005C59DC" w:rsidRPr="004244BF">
          <w:rPr>
            <w:rStyle w:val="aa"/>
            <w:rFonts w:ascii="標楷體" w:eastAsia="標楷體" w:hAnsi="標楷體" w:hint="eastAsia"/>
            <w:color w:val="auto"/>
            <w:sz w:val="28"/>
            <w:szCs w:val="28"/>
          </w:rPr>
          <w:t>685</w:t>
        </w:r>
      </w:hyperlink>
      <w:r w:rsidR="005C59DC" w:rsidRPr="004244BF">
        <w:rPr>
          <w:rFonts w:ascii="標楷體" w:eastAsia="標楷體" w:hAnsi="標楷體" w:hint="eastAsia"/>
          <w:sz w:val="28"/>
          <w:szCs w:val="28"/>
        </w:rPr>
        <w:t>、</w:t>
      </w:r>
      <w:hyperlink r:id="rId20" w:history="1">
        <w:r w:rsidR="005C59DC" w:rsidRPr="004244BF">
          <w:rPr>
            <w:rStyle w:val="aa"/>
            <w:rFonts w:ascii="標楷體" w:eastAsia="標楷體" w:hAnsi="標楷體" w:hint="eastAsia"/>
            <w:color w:val="auto"/>
            <w:sz w:val="28"/>
            <w:szCs w:val="28"/>
          </w:rPr>
          <w:t>646</w:t>
        </w:r>
      </w:hyperlink>
      <w:r w:rsidR="00920F2A" w:rsidRPr="004244BF">
        <w:rPr>
          <w:rStyle w:val="aa"/>
          <w:rFonts w:ascii="標楷體" w:eastAsia="標楷體" w:hAnsi="標楷體" w:hint="eastAsia"/>
          <w:color w:val="auto"/>
          <w:sz w:val="28"/>
          <w:szCs w:val="28"/>
          <w:u w:val="none"/>
        </w:rPr>
        <w:t xml:space="preserve"> </w:t>
      </w:r>
      <w:r w:rsidRPr="004244BF">
        <w:rPr>
          <w:rFonts w:ascii="標楷體" w:eastAsia="標楷體" w:hAnsi="標楷體" w:hint="eastAsia"/>
          <w:sz w:val="28"/>
          <w:szCs w:val="28"/>
        </w:rPr>
        <w:t>路公車→啟智學校站，步行至</w:t>
      </w:r>
    </w:p>
    <w:p w14:paraId="34B3E260" w14:textId="77777777" w:rsidR="005C59DC" w:rsidRPr="004244BF" w:rsidRDefault="00CB6E26" w:rsidP="00CB6E26">
      <w:pPr>
        <w:pStyle w:val="Web"/>
        <w:shd w:val="clear" w:color="auto" w:fill="FFFFFF"/>
        <w:spacing w:before="0" w:beforeAutospacing="0" w:after="150" w:afterAutospacing="0"/>
        <w:ind w:rightChars="-128" w:right="-282"/>
        <w:rPr>
          <w:rFonts w:ascii="標楷體" w:eastAsia="標楷體" w:hAnsi="標楷體"/>
          <w:sz w:val="28"/>
          <w:szCs w:val="28"/>
        </w:rPr>
      </w:pPr>
      <w:r w:rsidRPr="004244BF">
        <w:rPr>
          <w:rFonts w:ascii="標楷體" w:eastAsia="標楷體" w:hAnsi="標楷體" w:hint="eastAsia"/>
          <w:sz w:val="28"/>
          <w:szCs w:val="28"/>
        </w:rPr>
        <w:t xml:space="preserve">        天母校區</w:t>
      </w:r>
    </w:p>
    <w:p w14:paraId="7400524A" w14:textId="77777777" w:rsidR="00CB6E26" w:rsidRPr="004244BF" w:rsidRDefault="005C59DC" w:rsidP="005C59DC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sz w:val="28"/>
          <w:szCs w:val="28"/>
        </w:rPr>
      </w:pPr>
      <w:r w:rsidRPr="004244BF">
        <w:rPr>
          <w:rFonts w:ascii="標楷體" w:eastAsia="標楷體" w:hAnsi="標楷體" w:hint="eastAsia"/>
          <w:sz w:val="28"/>
          <w:szCs w:val="28"/>
        </w:rPr>
        <w:t>方式四：搭乘捷運淡水線→芝山捷運站，步行至捷運芝山站(福華)公車站，</w:t>
      </w:r>
    </w:p>
    <w:p w14:paraId="4B61E3C8" w14:textId="77777777" w:rsidR="005C59DC" w:rsidRPr="004244BF" w:rsidRDefault="00CB6E26" w:rsidP="005C59DC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  <w:sz w:val="28"/>
          <w:szCs w:val="28"/>
        </w:rPr>
      </w:pPr>
      <w:r w:rsidRPr="004244B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C59DC" w:rsidRPr="004244BF">
        <w:rPr>
          <w:rFonts w:ascii="標楷體" w:eastAsia="標楷體" w:hAnsi="標楷體" w:hint="eastAsia"/>
          <w:sz w:val="28"/>
          <w:szCs w:val="28"/>
        </w:rPr>
        <w:t>搭乘</w:t>
      </w:r>
      <w:hyperlink r:id="rId21" w:history="1">
        <w:r w:rsidR="005C59DC" w:rsidRPr="004244BF">
          <w:rPr>
            <w:rStyle w:val="aa"/>
            <w:rFonts w:ascii="標楷體" w:eastAsia="標楷體" w:hAnsi="標楷體" w:hint="eastAsia"/>
            <w:color w:val="auto"/>
            <w:sz w:val="28"/>
            <w:szCs w:val="28"/>
          </w:rPr>
          <w:t>616</w:t>
        </w:r>
      </w:hyperlink>
      <w:r w:rsidR="005C59DC" w:rsidRPr="004244BF">
        <w:rPr>
          <w:rFonts w:ascii="標楷體" w:eastAsia="標楷體" w:hAnsi="標楷體" w:hint="eastAsia"/>
          <w:sz w:val="28"/>
          <w:szCs w:val="28"/>
        </w:rPr>
        <w:t>路公車→啟智學校站，步行至天母校區</w:t>
      </w:r>
    </w:p>
    <w:p w14:paraId="056C5616" w14:textId="77777777" w:rsidR="005C59DC" w:rsidRPr="004244BF" w:rsidRDefault="005C59DC" w:rsidP="005C59DC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/>
          <w:sz w:val="21"/>
          <w:szCs w:val="21"/>
        </w:rPr>
      </w:pPr>
      <w:r w:rsidRPr="004244BF">
        <w:rPr>
          <w:rFonts w:ascii="微軟正黑體" w:eastAsia="微軟正黑體" w:hAnsi="微軟正黑體" w:hint="eastAsia"/>
          <w:sz w:val="21"/>
          <w:szCs w:val="21"/>
        </w:rPr>
        <w:t> </w:t>
      </w:r>
    </w:p>
    <w:p w14:paraId="282F4915" w14:textId="265D6459" w:rsidR="00CA220E" w:rsidRDefault="008C1F23">
      <w:pPr>
        <w:pStyle w:val="a3"/>
        <w:spacing w:before="26"/>
        <w:ind w:left="139"/>
      </w:pPr>
      <w:r w:rsidRPr="004244BF">
        <w:rPr>
          <w:noProof/>
        </w:rPr>
        <w:drawing>
          <wp:inline distT="0" distB="0" distL="0" distR="0" wp14:anchorId="39138239" wp14:editId="1139A046">
            <wp:extent cx="6119454" cy="3819525"/>
            <wp:effectExtent l="0" t="0" r="0" b="0"/>
            <wp:docPr id="2" name="圖片 2" descr="C:\Users\taco\Downloads\1680746596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co\Downloads\16807465967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" t="2043" r="1699" b="2976"/>
                    <a:stretch/>
                  </pic:blipFill>
                  <pic:spPr bwMode="auto">
                    <a:xfrm>
                      <a:off x="0" y="0"/>
                      <a:ext cx="6125634" cy="382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F62FA" w14:textId="77777777" w:rsidR="00CA220E" w:rsidRDefault="00CA220E">
      <w:pPr>
        <w:rPr>
          <w:sz w:val="28"/>
          <w:szCs w:val="28"/>
        </w:rPr>
      </w:pPr>
      <w:r>
        <w:br w:type="page"/>
      </w:r>
    </w:p>
    <w:p w14:paraId="1F2DF9E6" w14:textId="2544A8E0" w:rsidR="00CA220E" w:rsidRDefault="00CA220E" w:rsidP="00CA220E">
      <w:pPr>
        <w:pStyle w:val="a3"/>
        <w:spacing w:before="26"/>
        <w:ind w:left="0" w:hanging="1"/>
        <w:rPr>
          <w:spacing w:val="-3"/>
        </w:rPr>
      </w:pPr>
      <w:r w:rsidRPr="004244BF">
        <w:lastRenderedPageBreak/>
        <w:t>附件</w:t>
      </w:r>
      <w:r>
        <w:rPr>
          <w:rFonts w:hint="eastAsia"/>
        </w:rPr>
        <w:t>三</w:t>
      </w:r>
      <w:r w:rsidRPr="004244BF">
        <w:rPr>
          <w:spacing w:val="65"/>
          <w:w w:val="150"/>
        </w:rPr>
        <w:t xml:space="preserve"> </w:t>
      </w:r>
      <w:r>
        <w:rPr>
          <w:rFonts w:hint="eastAsia"/>
          <w:spacing w:val="-3"/>
        </w:rPr>
        <w:t>報名表</w:t>
      </w:r>
    </w:p>
    <w:p w14:paraId="4E4D020B" w14:textId="77777777" w:rsidR="00455039" w:rsidRDefault="00455039" w:rsidP="00CA220E">
      <w:pPr>
        <w:pStyle w:val="a3"/>
        <w:spacing w:before="26"/>
        <w:ind w:left="0" w:hanging="1"/>
        <w:rPr>
          <w:spacing w:val="-3"/>
        </w:rPr>
      </w:pPr>
    </w:p>
    <w:p w14:paraId="302C82BD" w14:textId="77777777" w:rsidR="00455039" w:rsidRPr="004244BF" w:rsidRDefault="00455039" w:rsidP="00455039">
      <w:pPr>
        <w:pStyle w:val="1"/>
      </w:pPr>
      <w:r>
        <w:rPr>
          <w:rFonts w:hint="eastAsia"/>
          <w:spacing w:val="-5"/>
        </w:rPr>
        <w:t>臺北市橄欖球協會</w:t>
      </w:r>
    </w:p>
    <w:p w14:paraId="698EF4A9" w14:textId="43A6D0C7" w:rsidR="00455039" w:rsidRPr="004244BF" w:rsidRDefault="00455039" w:rsidP="00455039">
      <w:pPr>
        <w:pStyle w:val="a3"/>
        <w:spacing w:before="26"/>
        <w:ind w:left="0" w:hanging="1"/>
        <w:jc w:val="center"/>
        <w:rPr>
          <w:spacing w:val="-3"/>
        </w:rPr>
      </w:pPr>
      <w:r w:rsidRPr="004244BF">
        <w:rPr>
          <w:b/>
          <w:spacing w:val="-2"/>
          <w:sz w:val="32"/>
        </w:rPr>
        <w:t>11</w:t>
      </w:r>
      <w:r>
        <w:rPr>
          <w:rFonts w:hint="eastAsia"/>
          <w:b/>
          <w:spacing w:val="-2"/>
          <w:sz w:val="32"/>
        </w:rPr>
        <w:t>3</w:t>
      </w:r>
      <w:r w:rsidRPr="004244BF">
        <w:rPr>
          <w:b/>
          <w:spacing w:val="-2"/>
          <w:sz w:val="32"/>
        </w:rPr>
        <w:t>年辦理教練暨裁判增能進修研習會</w:t>
      </w:r>
      <w:r w:rsidR="00155E61">
        <w:rPr>
          <w:rFonts w:hint="eastAsia"/>
          <w:b/>
          <w:spacing w:val="-2"/>
          <w:sz w:val="32"/>
        </w:rPr>
        <w:t>報名表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455039" w:rsidRPr="009C47A4" w14:paraId="0FA7A78C" w14:textId="77777777" w:rsidTr="00E30DE2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5BA0" w14:textId="77777777" w:rsidR="00455039" w:rsidRPr="009C47A4" w:rsidRDefault="00455039" w:rsidP="00E30DE2">
            <w:pPr>
              <w:spacing w:before="120"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C4FF" w14:textId="77777777" w:rsidR="00455039" w:rsidRPr="009C47A4" w:rsidRDefault="00455039" w:rsidP="00E30DE2">
            <w:pPr>
              <w:spacing w:before="120" w:line="0" w:lineRule="atLeast"/>
              <w:jc w:val="both"/>
              <w:textAlignment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2322" w14:textId="77777777" w:rsidR="00455039" w:rsidRPr="009C47A4" w:rsidRDefault="00455039" w:rsidP="00E30DE2">
            <w:pPr>
              <w:spacing w:before="120" w:line="0" w:lineRule="atLeast"/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b/>
                <w:sz w:val="28"/>
                <w:szCs w:val="28"/>
              </w:rPr>
              <w:t>相片黏貼處</w:t>
            </w:r>
          </w:p>
        </w:tc>
      </w:tr>
      <w:tr w:rsidR="00455039" w:rsidRPr="009C47A4" w14:paraId="2215A496" w14:textId="77777777" w:rsidTr="00E30DE2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5152" w14:textId="77777777" w:rsidR="00455039" w:rsidRPr="009C47A4" w:rsidRDefault="00455039" w:rsidP="00E30DE2">
            <w:pPr>
              <w:spacing w:before="120"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性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77C1" w14:textId="77777777" w:rsidR="00455039" w:rsidRPr="009C47A4" w:rsidRDefault="00455039" w:rsidP="00E30DE2">
            <w:pPr>
              <w:spacing w:before="120"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9CA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男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929CA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ED19" w14:textId="77777777" w:rsidR="00455039" w:rsidRPr="009C47A4" w:rsidRDefault="00455039" w:rsidP="00E30DE2">
            <w:pPr>
              <w:spacing w:before="120"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39" w:rsidRPr="009C47A4" w14:paraId="664AC4B0" w14:textId="77777777" w:rsidTr="00E30DE2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D36D" w14:textId="77777777" w:rsidR="00455039" w:rsidRPr="009C47A4" w:rsidRDefault="00455039" w:rsidP="00E30DE2">
            <w:pPr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DAA2" w14:textId="77777777" w:rsidR="00455039" w:rsidRPr="009C47A4" w:rsidRDefault="00455039" w:rsidP="00E30DE2">
            <w:pPr>
              <w:spacing w:before="120"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中華民國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511E" w14:textId="77777777" w:rsidR="00455039" w:rsidRPr="009C47A4" w:rsidRDefault="00455039" w:rsidP="00E30DE2">
            <w:pPr>
              <w:spacing w:before="120"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39" w:rsidRPr="009C47A4" w14:paraId="2A4301D6" w14:textId="77777777" w:rsidTr="00E30DE2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7724" w14:textId="77777777" w:rsidR="00455039" w:rsidRPr="009C47A4" w:rsidRDefault="00455039" w:rsidP="00E30DE2">
            <w:pPr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CCD" w14:textId="77777777" w:rsidR="00455039" w:rsidRPr="009C47A4" w:rsidRDefault="00455039" w:rsidP="00E30DE2">
            <w:pPr>
              <w:spacing w:before="120" w:line="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5D73" w14:textId="77777777" w:rsidR="00455039" w:rsidRPr="009C47A4" w:rsidRDefault="00455039" w:rsidP="00E30DE2">
            <w:pPr>
              <w:spacing w:before="120" w:line="0" w:lineRule="atLeast"/>
              <w:ind w:firstLineChars="200" w:firstLine="560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39" w:rsidRPr="009C47A4" w14:paraId="59BC43FC" w14:textId="77777777" w:rsidTr="00E30DE2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2849" w14:textId="77777777" w:rsidR="00455039" w:rsidRPr="009C47A4" w:rsidRDefault="00455039" w:rsidP="00E30DE2">
            <w:pPr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658B" w14:textId="77777777" w:rsidR="00455039" w:rsidRPr="009C47A4" w:rsidRDefault="00455039" w:rsidP="00E30DE2">
            <w:pPr>
              <w:spacing w:before="120" w:line="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39" w:rsidRPr="009C47A4" w14:paraId="5FE6AC4C" w14:textId="77777777" w:rsidTr="00E30DE2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071F" w14:textId="77777777" w:rsidR="00455039" w:rsidRPr="009C47A4" w:rsidRDefault="00455039" w:rsidP="00E30DE2">
            <w:pPr>
              <w:spacing w:before="120"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服務單位</w:t>
            </w:r>
          </w:p>
          <w:p w14:paraId="71E2EB4D" w14:textId="77777777" w:rsidR="00455039" w:rsidRPr="009C47A4" w:rsidRDefault="00455039" w:rsidP="00E30DE2">
            <w:pPr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EE46" w14:textId="77777777" w:rsidR="00455039" w:rsidRPr="009C47A4" w:rsidRDefault="00455039" w:rsidP="00E30DE2">
            <w:pPr>
              <w:spacing w:before="120" w:line="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單位：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 xml:space="preserve">____________   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職務：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8610C2" w:rsidRPr="009C47A4" w14:paraId="1DE0ACA4" w14:textId="77777777" w:rsidTr="00E30DE2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A91A" w14:textId="4214CD19" w:rsidR="008610C2" w:rsidRPr="009C47A4" w:rsidRDefault="008610C2" w:rsidP="00E30DE2">
            <w:pPr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報名課程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04BD" w14:textId="0E175092" w:rsidR="008610C2" w:rsidRPr="009C47A4" w:rsidRDefault="008610C2" w:rsidP="00E30DE2">
            <w:pPr>
              <w:spacing w:before="120" w:line="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 xml:space="preserve">   □裁判    □教練    □裁判及教練</w:t>
            </w:r>
          </w:p>
        </w:tc>
      </w:tr>
      <w:tr w:rsidR="00455039" w:rsidRPr="009C47A4" w14:paraId="46C24CBB" w14:textId="77777777" w:rsidTr="00E30DE2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DAA5" w14:textId="77777777" w:rsidR="00455039" w:rsidRPr="009C47A4" w:rsidRDefault="00455039" w:rsidP="00E30DE2">
            <w:pPr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A928" w14:textId="77777777" w:rsidR="00455039" w:rsidRPr="009C47A4" w:rsidRDefault="00455039" w:rsidP="00E30DE2">
            <w:pPr>
              <w:spacing w:before="120" w:line="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無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 xml:space="preserve">       □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有，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級，證號：</w:t>
            </w: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455039" w:rsidRPr="009C47A4" w14:paraId="2553E006" w14:textId="77777777" w:rsidTr="00E30DE2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7CAC" w14:textId="77777777" w:rsidR="00455039" w:rsidRPr="009C47A4" w:rsidRDefault="00455039" w:rsidP="00E30DE2">
            <w:pPr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AB0D" w14:textId="77777777" w:rsidR="00455039" w:rsidRPr="009C47A4" w:rsidRDefault="00455039" w:rsidP="00E30DE2">
            <w:pPr>
              <w:spacing w:before="120" w:line="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39" w:rsidRPr="009C47A4" w14:paraId="0CA11631" w14:textId="77777777" w:rsidTr="00E30DE2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18E7" w14:textId="77777777" w:rsidR="00455039" w:rsidRPr="009C47A4" w:rsidRDefault="00455039" w:rsidP="00E30DE2">
            <w:pPr>
              <w:spacing w:before="120"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電子郵件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1DC6" w14:textId="77777777" w:rsidR="00455039" w:rsidRPr="009C47A4" w:rsidRDefault="00455039" w:rsidP="00E30DE2">
            <w:pPr>
              <w:spacing w:before="120" w:line="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39" w:rsidRPr="009C47A4" w14:paraId="17BE7186" w14:textId="77777777" w:rsidTr="00E30DE2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0070" w14:textId="77777777" w:rsidR="00455039" w:rsidRPr="009C47A4" w:rsidRDefault="00455039" w:rsidP="00E30DE2">
            <w:pPr>
              <w:spacing w:before="120"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89BA" w14:textId="77777777" w:rsidR="00455039" w:rsidRPr="009C47A4" w:rsidRDefault="00455039" w:rsidP="00E30DE2">
            <w:pPr>
              <w:spacing w:before="120" w:line="0" w:lineRule="atLeast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39" w:rsidRPr="009C47A4" w14:paraId="04ECD8C8" w14:textId="77777777" w:rsidTr="00E30DE2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EA11" w14:textId="77777777" w:rsidR="00455039" w:rsidRPr="009C47A4" w:rsidRDefault="00455039" w:rsidP="00E30DE2">
            <w:pPr>
              <w:spacing w:before="120"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2D1F" w14:textId="77777777" w:rsidR="00455039" w:rsidRPr="009C47A4" w:rsidRDefault="00455039" w:rsidP="00E30DE2">
            <w:pPr>
              <w:spacing w:before="120" w:line="0" w:lineRule="atLeast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39" w:rsidRPr="009C47A4" w14:paraId="50CDDE08" w14:textId="77777777" w:rsidTr="00E30DE2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1B98" w14:textId="77777777" w:rsidR="00455039" w:rsidRPr="009C47A4" w:rsidRDefault="00455039" w:rsidP="00E30DE2">
            <w:pPr>
              <w:spacing w:before="120"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4CC5" w14:textId="77777777" w:rsidR="00455039" w:rsidRPr="009C47A4" w:rsidRDefault="00455039" w:rsidP="00E30DE2">
            <w:pPr>
              <w:spacing w:before="120" w:line="0" w:lineRule="atLeast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39" w:rsidRPr="009C47A4" w14:paraId="60799525" w14:textId="77777777" w:rsidTr="00E30DE2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C927" w14:textId="77777777" w:rsidR="00455039" w:rsidRPr="009C47A4" w:rsidRDefault="00455039" w:rsidP="00E30DE2">
            <w:pPr>
              <w:spacing w:before="120"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465" w14:textId="77777777" w:rsidR="00455039" w:rsidRPr="009C47A4" w:rsidRDefault="00455039" w:rsidP="00E30DE2">
            <w:pPr>
              <w:spacing w:before="120" w:line="0" w:lineRule="atLeast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39" w:rsidRPr="009C47A4" w14:paraId="7176D8DA" w14:textId="77777777" w:rsidTr="00E30DE2">
        <w:trPr>
          <w:trHeight w:val="149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9DF5" w14:textId="77777777" w:rsidR="00455039" w:rsidRPr="009C47A4" w:rsidRDefault="00455039" w:rsidP="00E30DE2">
            <w:pPr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A0F6" w14:textId="77777777" w:rsidR="00455039" w:rsidRPr="009C47A4" w:rsidRDefault="00455039" w:rsidP="00E30DE2">
            <w:pPr>
              <w:spacing w:before="120" w:line="0" w:lineRule="atLeast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00E1FA" w14:textId="77777777" w:rsidR="00CA220E" w:rsidRPr="004244BF" w:rsidRDefault="00CA220E" w:rsidP="00455039">
      <w:pPr>
        <w:pStyle w:val="a3"/>
        <w:spacing w:before="26"/>
        <w:ind w:left="139"/>
      </w:pPr>
    </w:p>
    <w:sectPr w:rsidR="00CA220E" w:rsidRPr="004244BF" w:rsidSect="00077790">
      <w:pgSz w:w="11930" w:h="16860"/>
      <w:pgMar w:top="1080" w:right="144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9309" w14:textId="77777777" w:rsidR="00077790" w:rsidRDefault="00077790" w:rsidP="0009766D">
      <w:r>
        <w:separator/>
      </w:r>
    </w:p>
  </w:endnote>
  <w:endnote w:type="continuationSeparator" w:id="0">
    <w:p w14:paraId="29D52782" w14:textId="77777777" w:rsidR="00077790" w:rsidRDefault="00077790" w:rsidP="0009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8068" w14:textId="77777777" w:rsidR="00077790" w:rsidRDefault="00077790" w:rsidP="0009766D">
      <w:r>
        <w:separator/>
      </w:r>
    </w:p>
  </w:footnote>
  <w:footnote w:type="continuationSeparator" w:id="0">
    <w:p w14:paraId="0CC82A9E" w14:textId="77777777" w:rsidR="00077790" w:rsidRDefault="00077790" w:rsidP="0009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5443E"/>
    <w:multiLevelType w:val="hybridMultilevel"/>
    <w:tmpl w:val="A6E079D8"/>
    <w:lvl w:ilvl="0" w:tplc="E4949DCC">
      <w:start w:val="1"/>
      <w:numFmt w:val="decimal"/>
      <w:lvlText w:val="%1."/>
      <w:lvlJc w:val="left"/>
      <w:pPr>
        <w:ind w:left="2040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1A2089B8">
      <w:start w:val="1"/>
      <w:numFmt w:val="decimal"/>
      <w:lvlText w:val="%2."/>
      <w:lvlJc w:val="left"/>
      <w:pPr>
        <w:ind w:left="2105" w:hanging="284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1"/>
        <w:w w:val="100"/>
        <w:sz w:val="26"/>
        <w:szCs w:val="26"/>
        <w:lang w:val="en-US" w:eastAsia="zh-TW" w:bidi="ar-SA"/>
      </w:rPr>
    </w:lvl>
    <w:lvl w:ilvl="2" w:tplc="D346CDB4">
      <w:numFmt w:val="bullet"/>
      <w:lvlText w:val="•"/>
      <w:lvlJc w:val="left"/>
      <w:pPr>
        <w:ind w:left="3077" w:hanging="284"/>
      </w:pPr>
      <w:rPr>
        <w:rFonts w:hint="default"/>
        <w:lang w:val="en-US" w:eastAsia="zh-TW" w:bidi="ar-SA"/>
      </w:rPr>
    </w:lvl>
    <w:lvl w:ilvl="3" w:tplc="31C6EA9C">
      <w:numFmt w:val="bullet"/>
      <w:lvlText w:val="•"/>
      <w:lvlJc w:val="left"/>
      <w:pPr>
        <w:ind w:left="4055" w:hanging="284"/>
      </w:pPr>
      <w:rPr>
        <w:rFonts w:hint="default"/>
        <w:lang w:val="en-US" w:eastAsia="zh-TW" w:bidi="ar-SA"/>
      </w:rPr>
    </w:lvl>
    <w:lvl w:ilvl="4" w:tplc="EBD83AD4">
      <w:numFmt w:val="bullet"/>
      <w:lvlText w:val="•"/>
      <w:lvlJc w:val="left"/>
      <w:pPr>
        <w:ind w:left="5033" w:hanging="284"/>
      </w:pPr>
      <w:rPr>
        <w:rFonts w:hint="default"/>
        <w:lang w:val="en-US" w:eastAsia="zh-TW" w:bidi="ar-SA"/>
      </w:rPr>
    </w:lvl>
    <w:lvl w:ilvl="5" w:tplc="20721B78">
      <w:numFmt w:val="bullet"/>
      <w:lvlText w:val="•"/>
      <w:lvlJc w:val="left"/>
      <w:pPr>
        <w:ind w:left="6011" w:hanging="284"/>
      </w:pPr>
      <w:rPr>
        <w:rFonts w:hint="default"/>
        <w:lang w:val="en-US" w:eastAsia="zh-TW" w:bidi="ar-SA"/>
      </w:rPr>
    </w:lvl>
    <w:lvl w:ilvl="6" w:tplc="0DDE5C94">
      <w:numFmt w:val="bullet"/>
      <w:lvlText w:val="•"/>
      <w:lvlJc w:val="left"/>
      <w:pPr>
        <w:ind w:left="6989" w:hanging="284"/>
      </w:pPr>
      <w:rPr>
        <w:rFonts w:hint="default"/>
        <w:lang w:val="en-US" w:eastAsia="zh-TW" w:bidi="ar-SA"/>
      </w:rPr>
    </w:lvl>
    <w:lvl w:ilvl="7" w:tplc="29563206">
      <w:numFmt w:val="bullet"/>
      <w:lvlText w:val="•"/>
      <w:lvlJc w:val="left"/>
      <w:pPr>
        <w:ind w:left="7967" w:hanging="284"/>
      </w:pPr>
      <w:rPr>
        <w:rFonts w:hint="default"/>
        <w:lang w:val="en-US" w:eastAsia="zh-TW" w:bidi="ar-SA"/>
      </w:rPr>
    </w:lvl>
    <w:lvl w:ilvl="8" w:tplc="74740834">
      <w:numFmt w:val="bullet"/>
      <w:lvlText w:val="•"/>
      <w:lvlJc w:val="left"/>
      <w:pPr>
        <w:ind w:left="8945" w:hanging="284"/>
      </w:pPr>
      <w:rPr>
        <w:rFonts w:hint="default"/>
        <w:lang w:val="en-US" w:eastAsia="zh-TW" w:bidi="ar-SA"/>
      </w:rPr>
    </w:lvl>
  </w:abstractNum>
  <w:abstractNum w:abstractNumId="1" w15:restartNumberingAfterBreak="0">
    <w:nsid w:val="7CCC6622"/>
    <w:multiLevelType w:val="hybridMultilevel"/>
    <w:tmpl w:val="FBD0F114"/>
    <w:lvl w:ilvl="0" w:tplc="48CE863A">
      <w:start w:val="1"/>
      <w:numFmt w:val="decimal"/>
      <w:lvlText w:val="%1."/>
      <w:lvlJc w:val="left"/>
      <w:pPr>
        <w:ind w:left="2105" w:hanging="353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E4B82410">
      <w:numFmt w:val="bullet"/>
      <w:lvlText w:val="•"/>
      <w:lvlJc w:val="left"/>
      <w:pPr>
        <w:ind w:left="2980" w:hanging="353"/>
      </w:pPr>
      <w:rPr>
        <w:rFonts w:hint="default"/>
        <w:lang w:val="en-US" w:eastAsia="zh-TW" w:bidi="ar-SA"/>
      </w:rPr>
    </w:lvl>
    <w:lvl w:ilvl="2" w:tplc="DF020960">
      <w:numFmt w:val="bullet"/>
      <w:lvlText w:val="•"/>
      <w:lvlJc w:val="left"/>
      <w:pPr>
        <w:ind w:left="3860" w:hanging="353"/>
      </w:pPr>
      <w:rPr>
        <w:rFonts w:hint="default"/>
        <w:lang w:val="en-US" w:eastAsia="zh-TW" w:bidi="ar-SA"/>
      </w:rPr>
    </w:lvl>
    <w:lvl w:ilvl="3" w:tplc="E5F0D152">
      <w:numFmt w:val="bullet"/>
      <w:lvlText w:val="•"/>
      <w:lvlJc w:val="left"/>
      <w:pPr>
        <w:ind w:left="4740" w:hanging="353"/>
      </w:pPr>
      <w:rPr>
        <w:rFonts w:hint="default"/>
        <w:lang w:val="en-US" w:eastAsia="zh-TW" w:bidi="ar-SA"/>
      </w:rPr>
    </w:lvl>
    <w:lvl w:ilvl="4" w:tplc="F20E944E">
      <w:numFmt w:val="bullet"/>
      <w:lvlText w:val="•"/>
      <w:lvlJc w:val="left"/>
      <w:pPr>
        <w:ind w:left="5620" w:hanging="353"/>
      </w:pPr>
      <w:rPr>
        <w:rFonts w:hint="default"/>
        <w:lang w:val="en-US" w:eastAsia="zh-TW" w:bidi="ar-SA"/>
      </w:rPr>
    </w:lvl>
    <w:lvl w:ilvl="5" w:tplc="F5124B8A">
      <w:numFmt w:val="bullet"/>
      <w:lvlText w:val="•"/>
      <w:lvlJc w:val="left"/>
      <w:pPr>
        <w:ind w:left="6500" w:hanging="353"/>
      </w:pPr>
      <w:rPr>
        <w:rFonts w:hint="default"/>
        <w:lang w:val="en-US" w:eastAsia="zh-TW" w:bidi="ar-SA"/>
      </w:rPr>
    </w:lvl>
    <w:lvl w:ilvl="6" w:tplc="47DAD026">
      <w:numFmt w:val="bullet"/>
      <w:lvlText w:val="•"/>
      <w:lvlJc w:val="left"/>
      <w:pPr>
        <w:ind w:left="7380" w:hanging="353"/>
      </w:pPr>
      <w:rPr>
        <w:rFonts w:hint="default"/>
        <w:lang w:val="en-US" w:eastAsia="zh-TW" w:bidi="ar-SA"/>
      </w:rPr>
    </w:lvl>
    <w:lvl w:ilvl="7" w:tplc="C9B47244">
      <w:numFmt w:val="bullet"/>
      <w:lvlText w:val="•"/>
      <w:lvlJc w:val="left"/>
      <w:pPr>
        <w:ind w:left="8260" w:hanging="353"/>
      </w:pPr>
      <w:rPr>
        <w:rFonts w:hint="default"/>
        <w:lang w:val="en-US" w:eastAsia="zh-TW" w:bidi="ar-SA"/>
      </w:rPr>
    </w:lvl>
    <w:lvl w:ilvl="8" w:tplc="0E5AD4F0">
      <w:numFmt w:val="bullet"/>
      <w:lvlText w:val="•"/>
      <w:lvlJc w:val="left"/>
      <w:pPr>
        <w:ind w:left="9140" w:hanging="353"/>
      </w:pPr>
      <w:rPr>
        <w:rFonts w:hint="default"/>
        <w:lang w:val="en-US" w:eastAsia="zh-TW" w:bidi="ar-SA"/>
      </w:rPr>
    </w:lvl>
  </w:abstractNum>
  <w:abstractNum w:abstractNumId="2" w15:restartNumberingAfterBreak="0">
    <w:nsid w:val="7EEA3B93"/>
    <w:multiLevelType w:val="hybridMultilevel"/>
    <w:tmpl w:val="6240CD74"/>
    <w:lvl w:ilvl="0" w:tplc="802A5E2A">
      <w:start w:val="1"/>
      <w:numFmt w:val="decimal"/>
      <w:lvlText w:val="%1."/>
      <w:lvlJc w:val="left"/>
      <w:pPr>
        <w:ind w:left="2105" w:hanging="284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1"/>
        <w:w w:val="100"/>
        <w:sz w:val="26"/>
        <w:szCs w:val="26"/>
        <w:lang w:val="en-US" w:eastAsia="zh-TW" w:bidi="ar-SA"/>
      </w:rPr>
    </w:lvl>
    <w:lvl w:ilvl="1" w:tplc="FB406F98">
      <w:numFmt w:val="bullet"/>
      <w:lvlText w:val="•"/>
      <w:lvlJc w:val="left"/>
      <w:pPr>
        <w:ind w:left="2980" w:hanging="284"/>
      </w:pPr>
      <w:rPr>
        <w:rFonts w:hint="default"/>
        <w:lang w:val="en-US" w:eastAsia="zh-TW" w:bidi="ar-SA"/>
      </w:rPr>
    </w:lvl>
    <w:lvl w:ilvl="2" w:tplc="B2B8B586">
      <w:numFmt w:val="bullet"/>
      <w:lvlText w:val="•"/>
      <w:lvlJc w:val="left"/>
      <w:pPr>
        <w:ind w:left="3860" w:hanging="284"/>
      </w:pPr>
      <w:rPr>
        <w:rFonts w:hint="default"/>
        <w:lang w:val="en-US" w:eastAsia="zh-TW" w:bidi="ar-SA"/>
      </w:rPr>
    </w:lvl>
    <w:lvl w:ilvl="3" w:tplc="8E8289AE">
      <w:numFmt w:val="bullet"/>
      <w:lvlText w:val="•"/>
      <w:lvlJc w:val="left"/>
      <w:pPr>
        <w:ind w:left="4740" w:hanging="284"/>
      </w:pPr>
      <w:rPr>
        <w:rFonts w:hint="default"/>
        <w:lang w:val="en-US" w:eastAsia="zh-TW" w:bidi="ar-SA"/>
      </w:rPr>
    </w:lvl>
    <w:lvl w:ilvl="4" w:tplc="7150AA38">
      <w:numFmt w:val="bullet"/>
      <w:lvlText w:val="•"/>
      <w:lvlJc w:val="left"/>
      <w:pPr>
        <w:ind w:left="5620" w:hanging="284"/>
      </w:pPr>
      <w:rPr>
        <w:rFonts w:hint="default"/>
        <w:lang w:val="en-US" w:eastAsia="zh-TW" w:bidi="ar-SA"/>
      </w:rPr>
    </w:lvl>
    <w:lvl w:ilvl="5" w:tplc="C8F28E3A">
      <w:numFmt w:val="bullet"/>
      <w:lvlText w:val="•"/>
      <w:lvlJc w:val="left"/>
      <w:pPr>
        <w:ind w:left="6500" w:hanging="284"/>
      </w:pPr>
      <w:rPr>
        <w:rFonts w:hint="default"/>
        <w:lang w:val="en-US" w:eastAsia="zh-TW" w:bidi="ar-SA"/>
      </w:rPr>
    </w:lvl>
    <w:lvl w:ilvl="6" w:tplc="E154D44E">
      <w:numFmt w:val="bullet"/>
      <w:lvlText w:val="•"/>
      <w:lvlJc w:val="left"/>
      <w:pPr>
        <w:ind w:left="7380" w:hanging="284"/>
      </w:pPr>
      <w:rPr>
        <w:rFonts w:hint="default"/>
        <w:lang w:val="en-US" w:eastAsia="zh-TW" w:bidi="ar-SA"/>
      </w:rPr>
    </w:lvl>
    <w:lvl w:ilvl="7" w:tplc="44668F2C">
      <w:numFmt w:val="bullet"/>
      <w:lvlText w:val="•"/>
      <w:lvlJc w:val="left"/>
      <w:pPr>
        <w:ind w:left="8260" w:hanging="284"/>
      </w:pPr>
      <w:rPr>
        <w:rFonts w:hint="default"/>
        <w:lang w:val="en-US" w:eastAsia="zh-TW" w:bidi="ar-SA"/>
      </w:rPr>
    </w:lvl>
    <w:lvl w:ilvl="8" w:tplc="F74E00F8">
      <w:numFmt w:val="bullet"/>
      <w:lvlText w:val="•"/>
      <w:lvlJc w:val="left"/>
      <w:pPr>
        <w:ind w:left="9140" w:hanging="284"/>
      </w:pPr>
      <w:rPr>
        <w:rFonts w:hint="default"/>
        <w:lang w:val="en-US" w:eastAsia="zh-TW" w:bidi="ar-SA"/>
      </w:rPr>
    </w:lvl>
  </w:abstractNum>
  <w:num w:numId="1" w16cid:durableId="1535196529">
    <w:abstractNumId w:val="1"/>
  </w:num>
  <w:num w:numId="2" w16cid:durableId="344551955">
    <w:abstractNumId w:val="0"/>
  </w:num>
  <w:num w:numId="3" w16cid:durableId="421730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68"/>
    <w:rsid w:val="00020FB5"/>
    <w:rsid w:val="000516D8"/>
    <w:rsid w:val="00065F68"/>
    <w:rsid w:val="00070810"/>
    <w:rsid w:val="00077790"/>
    <w:rsid w:val="00087154"/>
    <w:rsid w:val="0009766D"/>
    <w:rsid w:val="000A0A53"/>
    <w:rsid w:val="000A2394"/>
    <w:rsid w:val="000E5172"/>
    <w:rsid w:val="00101DC5"/>
    <w:rsid w:val="001104BC"/>
    <w:rsid w:val="00112B66"/>
    <w:rsid w:val="00122B5F"/>
    <w:rsid w:val="00126D50"/>
    <w:rsid w:val="001337D9"/>
    <w:rsid w:val="00142BE0"/>
    <w:rsid w:val="001509EC"/>
    <w:rsid w:val="00153FD1"/>
    <w:rsid w:val="00155E61"/>
    <w:rsid w:val="0018039C"/>
    <w:rsid w:val="0018439F"/>
    <w:rsid w:val="00237B62"/>
    <w:rsid w:val="00250D09"/>
    <w:rsid w:val="0025329B"/>
    <w:rsid w:val="0025561A"/>
    <w:rsid w:val="002617C7"/>
    <w:rsid w:val="00264BF8"/>
    <w:rsid w:val="002971C0"/>
    <w:rsid w:val="002C4CB4"/>
    <w:rsid w:val="002D03F2"/>
    <w:rsid w:val="002D529B"/>
    <w:rsid w:val="002E32C7"/>
    <w:rsid w:val="00332429"/>
    <w:rsid w:val="00332FAB"/>
    <w:rsid w:val="00336098"/>
    <w:rsid w:val="0035756D"/>
    <w:rsid w:val="00366D7B"/>
    <w:rsid w:val="00381150"/>
    <w:rsid w:val="00382C64"/>
    <w:rsid w:val="003A39B8"/>
    <w:rsid w:val="003D78D0"/>
    <w:rsid w:val="004244BF"/>
    <w:rsid w:val="004508A1"/>
    <w:rsid w:val="00455039"/>
    <w:rsid w:val="004807BB"/>
    <w:rsid w:val="004A499D"/>
    <w:rsid w:val="004E44C3"/>
    <w:rsid w:val="004E4AD6"/>
    <w:rsid w:val="005150AF"/>
    <w:rsid w:val="005259CE"/>
    <w:rsid w:val="00526FD3"/>
    <w:rsid w:val="00533727"/>
    <w:rsid w:val="005C15E0"/>
    <w:rsid w:val="005C59DC"/>
    <w:rsid w:val="005D474A"/>
    <w:rsid w:val="005E5BD5"/>
    <w:rsid w:val="00606B37"/>
    <w:rsid w:val="00606F03"/>
    <w:rsid w:val="00613B17"/>
    <w:rsid w:val="006673B4"/>
    <w:rsid w:val="006C42B6"/>
    <w:rsid w:val="006F70B6"/>
    <w:rsid w:val="00711551"/>
    <w:rsid w:val="0072120D"/>
    <w:rsid w:val="007471E5"/>
    <w:rsid w:val="00785E84"/>
    <w:rsid w:val="0079120E"/>
    <w:rsid w:val="007A29E1"/>
    <w:rsid w:val="007D44A0"/>
    <w:rsid w:val="007E7DC1"/>
    <w:rsid w:val="008133A4"/>
    <w:rsid w:val="008154BB"/>
    <w:rsid w:val="00843F3B"/>
    <w:rsid w:val="008610C2"/>
    <w:rsid w:val="00873546"/>
    <w:rsid w:val="00890736"/>
    <w:rsid w:val="0089414C"/>
    <w:rsid w:val="008B3EDC"/>
    <w:rsid w:val="008C1F23"/>
    <w:rsid w:val="008C20A1"/>
    <w:rsid w:val="008F79E3"/>
    <w:rsid w:val="00920F2A"/>
    <w:rsid w:val="00930A82"/>
    <w:rsid w:val="00931561"/>
    <w:rsid w:val="00934EC6"/>
    <w:rsid w:val="009579FD"/>
    <w:rsid w:val="00980B12"/>
    <w:rsid w:val="009D6E0B"/>
    <w:rsid w:val="00A00108"/>
    <w:rsid w:val="00A6488E"/>
    <w:rsid w:val="00AB06AE"/>
    <w:rsid w:val="00B3635E"/>
    <w:rsid w:val="00B7664D"/>
    <w:rsid w:val="00B8233F"/>
    <w:rsid w:val="00B840DA"/>
    <w:rsid w:val="00B844D4"/>
    <w:rsid w:val="00B867C8"/>
    <w:rsid w:val="00BB2F48"/>
    <w:rsid w:val="00C12D39"/>
    <w:rsid w:val="00C41A16"/>
    <w:rsid w:val="00C477C6"/>
    <w:rsid w:val="00C545E3"/>
    <w:rsid w:val="00CA220E"/>
    <w:rsid w:val="00CA5B67"/>
    <w:rsid w:val="00CB6E26"/>
    <w:rsid w:val="00CC13A6"/>
    <w:rsid w:val="00CE6167"/>
    <w:rsid w:val="00CF729C"/>
    <w:rsid w:val="00D51117"/>
    <w:rsid w:val="00DC5E68"/>
    <w:rsid w:val="00DF66B3"/>
    <w:rsid w:val="00E12BCA"/>
    <w:rsid w:val="00E15BF4"/>
    <w:rsid w:val="00E21B49"/>
    <w:rsid w:val="00E62800"/>
    <w:rsid w:val="00EC6F6F"/>
    <w:rsid w:val="00EE47C5"/>
    <w:rsid w:val="00EF56D1"/>
    <w:rsid w:val="00F01BAE"/>
    <w:rsid w:val="00F37474"/>
    <w:rsid w:val="00F40F8A"/>
    <w:rsid w:val="00F57EC9"/>
    <w:rsid w:val="00F904A9"/>
    <w:rsid w:val="00FA0B0C"/>
    <w:rsid w:val="00FB2D88"/>
    <w:rsid w:val="00FE0691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0F308"/>
  <w15:docId w15:val="{A6E738B9-38C8-47FE-9B51-249D41DF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1"/>
    <w:qFormat/>
    <w:pPr>
      <w:spacing w:before="36"/>
      <w:ind w:left="1756" w:right="193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757" w:right="193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7"/>
      <w:ind w:left="2105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7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766D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97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766D"/>
    <w:rPr>
      <w:rFonts w:ascii="標楷體" w:eastAsia="標楷體" w:hAnsi="標楷體" w:cs="標楷體"/>
      <w:sz w:val="20"/>
      <w:szCs w:val="20"/>
      <w:lang w:eastAsia="zh-TW"/>
    </w:rPr>
  </w:style>
  <w:style w:type="paragraph" w:styleId="Web">
    <w:name w:val="Normal (Web)"/>
    <w:basedOn w:val="a"/>
    <w:uiPriority w:val="99"/>
    <w:semiHidden/>
    <w:unhideWhenUsed/>
    <w:rsid w:val="005C59DC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9">
    <w:name w:val="Strong"/>
    <w:basedOn w:val="a0"/>
    <w:uiPriority w:val="22"/>
    <w:qFormat/>
    <w:rsid w:val="005C59DC"/>
    <w:rPr>
      <w:b/>
      <w:bCs/>
    </w:rPr>
  </w:style>
  <w:style w:type="character" w:styleId="aa">
    <w:name w:val="Hyperlink"/>
    <w:basedOn w:val="a0"/>
    <w:uiPriority w:val="99"/>
    <w:unhideWhenUsed/>
    <w:rsid w:val="005C59DC"/>
    <w:rPr>
      <w:color w:val="0000FF"/>
      <w:u w:val="single"/>
    </w:rPr>
  </w:style>
  <w:style w:type="table" w:styleId="ab">
    <w:name w:val="Table Grid"/>
    <w:basedOn w:val="a1"/>
    <w:uiPriority w:val="39"/>
    <w:rsid w:val="00533727"/>
    <w:pPr>
      <w:widowControl/>
      <w:autoSpaceDE/>
      <w:autoSpaceDN/>
    </w:pPr>
    <w:rPr>
      <w:rFonts w:eastAsia="SimSun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11551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1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120E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336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bus.taipei.gov.tw/Period14/BusStop.asp?rid=15314" TargetMode="External"/><Relationship Id="rId13" Type="http://schemas.openxmlformats.org/officeDocument/2006/relationships/hyperlink" Target="http://www.e-bus.taipei.gov.tw/Period14/BusStop.asp?rid=15531" TargetMode="External"/><Relationship Id="rId18" Type="http://schemas.openxmlformats.org/officeDocument/2006/relationships/hyperlink" Target="http://www.e-bus.taipei.gov.tw/Period23/BusStop.asp?rid=118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-bus.taipei.gov.tw/Period14/BusStop.asp?rid=15581" TargetMode="External"/><Relationship Id="rId7" Type="http://schemas.openxmlformats.org/officeDocument/2006/relationships/hyperlink" Target="http://www.e-bus.taipei.gov.tw/Period14/BusStop.asp?rid=15391" TargetMode="External"/><Relationship Id="rId12" Type="http://schemas.openxmlformats.org/officeDocument/2006/relationships/hyperlink" Target="http://www.e-bus.taipei.gov.tw/Period23/BusStop.asp?rid=10762" TargetMode="External"/><Relationship Id="rId17" Type="http://schemas.openxmlformats.org/officeDocument/2006/relationships/hyperlink" Target="http://www.e-bus.taipei.gov.tw/Period14/BusStop.asp?rid=81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-bus.taipei.gov.tw/Period14/BusStop.asp?rid=15314" TargetMode="External"/><Relationship Id="rId20" Type="http://schemas.openxmlformats.org/officeDocument/2006/relationships/hyperlink" Target="http://www.e-bus.taipei.gov.tw/Period23/BusStop.asp?rid=107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bus.taipei.gov.tw/Period14/BusStop.asp?rid=1081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-bus.taipei.gov.tw/Period14/BusStop.asp?rid=1539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-bus.taipei.gov.tw/Period23/BusStop.asp?rid=11815" TargetMode="External"/><Relationship Id="rId19" Type="http://schemas.openxmlformats.org/officeDocument/2006/relationships/hyperlink" Target="http://www.e-bus.taipei.gov.tw/Period14/BusStop.asp?rid=108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bus.taipei.gov.tw/Period14/BusStop.asp?rid=810" TargetMode="External"/><Relationship Id="rId14" Type="http://schemas.openxmlformats.org/officeDocument/2006/relationships/hyperlink" Target="http://www.e-bus.taipei.gov.tw/Period14/BusStop.asp?rid=15531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臺灣匈牙利運動論壇研習手冊</dc:title>
  <dc:creator>Kiki</dc:creator>
  <cp:lastModifiedBy>John Wang</cp:lastModifiedBy>
  <cp:revision>2</cp:revision>
  <cp:lastPrinted>2024-03-25T05:19:00Z</cp:lastPrinted>
  <dcterms:created xsi:type="dcterms:W3CDTF">2024-03-25T09:38:00Z</dcterms:created>
  <dcterms:modified xsi:type="dcterms:W3CDTF">2024-03-25T09:38:00Z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Word LTSC</vt:lpwstr>
  </property>
</Properties>
</file>