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1501BE" w:rsidRDefault="003645EF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0"/>
        </w:rPr>
        <w:t>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F95692">
        <w:rPr>
          <w:rFonts w:ascii="標楷體" w:eastAsia="標楷體" w:hAnsi="標楷體" w:cs="Times New Roman" w:hint="eastAsia"/>
          <w:sz w:val="28"/>
        </w:rPr>
        <w:t>十六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:rsidR="00C76F58" w:rsidRPr="00F95692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F95692">
        <w:rPr>
          <w:rFonts w:ascii="Times New Roman" w:eastAsia="標楷體" w:hAnsi="Times New Roman" w:cs="Times New Roman" w:hint="eastAsia"/>
          <w:sz w:val="28"/>
          <w:szCs w:val="28"/>
        </w:rPr>
        <w:t>（三）辦理各級裁判之講習及進修。</w:t>
      </w:r>
    </w:p>
    <w:p w:rsidR="00C76F58" w:rsidRPr="00F95692" w:rsidRDefault="00C76F58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（四）管理各級裁判。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）蒐集WR頒布年度規則，翻譯、彙整、審訂、適時頒布，以為遵循。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）研究規則訂定之精神，明確解釋規則疑義，提供裁判、教練共同遵循。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）辦理規則講習會。</w:t>
      </w:r>
    </w:p>
    <w:p w:rsidR="00C76F58" w:rsidRPr="00F95692" w:rsidRDefault="00C76F58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F95692"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）辦理其他有關裁判事項。</w:t>
      </w:r>
    </w:p>
    <w:p w:rsidR="00C76F58" w:rsidRPr="00F95692" w:rsidRDefault="00C76F58" w:rsidP="00C76F58">
      <w:pPr>
        <w:rPr>
          <w:rFonts w:ascii="Times New Roman" w:eastAsia="標楷體" w:hAnsi="Times New Roman" w:cs="Times New Roman"/>
          <w:sz w:val="28"/>
          <w:szCs w:val="28"/>
        </w:rPr>
      </w:pPr>
      <w:r w:rsidRPr="00F95692">
        <w:rPr>
          <w:rFonts w:ascii="Times New Roman" w:eastAsia="標楷體" w:hAnsi="Times New Roman" w:cs="Times New Roman" w:hint="eastAsia"/>
          <w:sz w:val="28"/>
          <w:szCs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F95692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F95692">
      <w:pPr>
        <w:ind w:left="727" w:hangingChars="303" w:hanging="727"/>
        <w:rPr>
          <w:rFonts w:ascii="標楷體" w:eastAsia="標楷體" w:hAnsi="標楷體"/>
          <w:szCs w:val="24"/>
        </w:rPr>
      </w:pPr>
    </w:p>
    <w:p w:rsidR="00F95692" w:rsidRPr="00F95692" w:rsidRDefault="00F95692" w:rsidP="00F95692">
      <w:pPr>
        <w:ind w:left="970" w:hangingChars="303" w:hanging="97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Pr="00F95692">
        <w:rPr>
          <w:rFonts w:ascii="標楷體" w:eastAsia="標楷體" w:hAnsi="標楷體" w:hint="eastAsia"/>
          <w:sz w:val="32"/>
          <w:szCs w:val="32"/>
        </w:rPr>
        <w:t>中華民國橄欖球協會裁判委員會編組、重大職掌表</w: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01567" wp14:editId="14C20CE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343275" cy="1095375"/>
                <wp:effectExtent l="0" t="0" r="2857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92" w:rsidRPr="00286F17" w:rsidRDefault="00F95692" w:rsidP="00286F17">
                            <w:pPr>
                              <w:spacing w:afterLines="30" w:after="108" w:line="480" w:lineRule="exact"/>
                              <w:jc w:val="center"/>
                              <w:rPr>
                                <w:rFonts w:ascii="華康粗黑體" w:eastAsia="華康粗黑體"/>
                                <w:sz w:val="32"/>
                                <w:szCs w:val="32"/>
                              </w:rPr>
                            </w:pP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理</w:t>
                            </w:r>
                            <w:r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事</w:t>
                            </w:r>
                            <w:r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  <w:p w:rsidR="00F95692" w:rsidRPr="007E48BD" w:rsidRDefault="00F95692" w:rsidP="00286F17">
                            <w:pPr>
                              <w:spacing w:line="480" w:lineRule="exact"/>
                              <w:jc w:val="center"/>
                              <w:rPr>
                                <w:rFonts w:ascii="文鼎粗黑" w:eastAsia="文鼎粗黑"/>
                                <w:b/>
                                <w:sz w:val="32"/>
                                <w:szCs w:val="32"/>
                              </w:rPr>
                            </w:pPr>
                            <w:r w:rsidRPr="007E48BD">
                              <w:rPr>
                                <w:rFonts w:ascii="文鼎粗黑" w:eastAsia="文鼎粗黑" w:hint="eastAsia"/>
                                <w:b/>
                                <w:sz w:val="32"/>
                                <w:szCs w:val="32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111pt;margin-top:0;width:263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">
                <v:textbox>
                  <w:txbxContent>
                    <w:p w:rsidR="00F95692" w:rsidRPr="00286F17" w:rsidRDefault="00F95692" w:rsidP="00286F17">
                      <w:pPr>
                        <w:spacing w:afterLines="30" w:after="108" w:line="480" w:lineRule="exact"/>
                        <w:jc w:val="center"/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</w:pP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理</w:t>
                      </w:r>
                      <w:r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 xml:space="preserve"> </w:t>
                      </w: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事</w:t>
                      </w:r>
                      <w:r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 xml:space="preserve"> </w:t>
                      </w: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會</w:t>
                      </w:r>
                    </w:p>
                    <w:p w:rsidR="00F95692" w:rsidRPr="007E48BD" w:rsidRDefault="00F95692" w:rsidP="00286F17">
                      <w:pPr>
                        <w:spacing w:line="480" w:lineRule="exact"/>
                        <w:jc w:val="center"/>
                        <w:rPr>
                          <w:rFonts w:ascii="文鼎粗黑" w:eastAsia="文鼎粗黑" w:hint="eastAsia"/>
                          <w:b/>
                          <w:sz w:val="32"/>
                          <w:szCs w:val="32"/>
                        </w:rPr>
                      </w:pPr>
                      <w:r w:rsidRPr="007E48BD">
                        <w:rPr>
                          <w:rFonts w:ascii="文鼎粗黑" w:eastAsia="文鼎粗黑" w:hint="eastAsia"/>
                          <w:b/>
                          <w:sz w:val="32"/>
                          <w:szCs w:val="32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Pr="00F42D32" w:rsidRDefault="00F95692" w:rsidP="00F95692">
      <w:pPr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ACE2451" wp14:editId="61540BA5">
                <wp:extent cx="5746610" cy="7096125"/>
                <wp:effectExtent l="0" t="0" r="2603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887545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4" y="4216013"/>
                            <a:ext cx="5370466" cy="2299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（一）制定裁判制度、考核及講習辦法。</w:t>
                              </w:r>
                            </w:p>
                            <w:p w:rsidR="00F95692" w:rsidRPr="00AF47A7" w:rsidRDefault="00F95692" w:rsidP="00F95692">
                              <w:pP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（二）審查參加國際裁判講習會名單。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（三）辦理各級裁判之講習及進修。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（四）管理各級裁判。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（五）蒐集WR頒布年度規則，翻譯、彙整、審訂、適時頒布，以為遵循。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（六）研究規則訂定之精神，明確解釋規則疑義，提供裁判、教練共同遵循。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（七）辦理規則講習會。</w:t>
                              </w:r>
                            </w:p>
                            <w:p w:rsidR="00F95692" w:rsidRPr="00AF47A7" w:rsidRDefault="00F95692" w:rsidP="00F95692">
                              <w:pPr>
                                <w:rPr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（八）辦理其他有關裁判事項。</w:t>
                              </w:r>
                            </w:p>
                            <w:p w:rsidR="00F95692" w:rsidRPr="00F95692" w:rsidRDefault="00F95692" w:rsidP="00F95692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119445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119445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19345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裁判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6245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3545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92" w:rsidRDefault="00F95692" w:rsidP="00F95692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52.5pt;height:558.75pt;mso-position-horizontal-relative:char;mso-position-vertical-relative:line" coordsize="57461,7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461;height:70961;visibility:visible;mso-wrap-style:square">
                  <v:fill o:detectmouseclick="t"/>
                  <v:path o:connecttype="none"/>
                </v:shape>
                <v:oval id="Oval 22" o:spid="_x0000_s1029" style="position:absolute;left:1887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3760;top:42160;width:53705;height:2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一）制定裁判制度、考核及講習辦法。</w:t>
                        </w:r>
                      </w:p>
                      <w:p w:rsidR="00F95692" w:rsidRPr="00AF47A7" w:rsidRDefault="00F95692" w:rsidP="00F95692">
                        <w:pP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（二）審查參加國際裁判講習會名單。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（三）辦理各級裁判之講習及進修。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（四）管理各級裁判。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（五）蒐集WR頒布年度規則，翻譯、彙整、審訂、適時頒布，以為遵循。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（六）研究規則訂定之精神，明確解釋規則疑義，提供裁判、教練共同遵循。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（七）辦理規則講習會。</w:t>
                        </w:r>
                      </w:p>
                      <w:p w:rsidR="00F95692" w:rsidRPr="00AF47A7" w:rsidRDefault="00F95692" w:rsidP="00F95692">
                        <w:pPr>
                          <w:rPr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（八）辦理其他有關裁判事項。</w:t>
                        </w:r>
                      </w:p>
                      <w:p w:rsidR="00F95692" w:rsidRPr="00F95692" w:rsidRDefault="00F95692" w:rsidP="00F95692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1194,0" to="312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1194,36449" to="3120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319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裁判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376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16335;top:4254;width:1938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95692" w:rsidRDefault="00F95692" w:rsidP="00F9569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95692" w:rsidRPr="00F42D32" w:rsidSect="00F95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A0" w:rsidRDefault="00094BA0" w:rsidP="008914C3">
      <w:r>
        <w:separator/>
      </w:r>
    </w:p>
  </w:endnote>
  <w:endnote w:type="continuationSeparator" w:id="0">
    <w:p w:rsidR="00094BA0" w:rsidRDefault="00094BA0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A0" w:rsidRDefault="00094BA0" w:rsidP="008914C3">
      <w:r>
        <w:separator/>
      </w:r>
    </w:p>
  </w:footnote>
  <w:footnote w:type="continuationSeparator" w:id="0">
    <w:p w:rsidR="00094BA0" w:rsidRDefault="00094BA0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3645EF"/>
    <w:rsid w:val="00461035"/>
    <w:rsid w:val="006137DE"/>
    <w:rsid w:val="0068590D"/>
    <w:rsid w:val="006B0693"/>
    <w:rsid w:val="008701A4"/>
    <w:rsid w:val="008914C3"/>
    <w:rsid w:val="008D30CF"/>
    <w:rsid w:val="008E4B1C"/>
    <w:rsid w:val="00A31D8E"/>
    <w:rsid w:val="00A368FC"/>
    <w:rsid w:val="00A466A5"/>
    <w:rsid w:val="00A80D99"/>
    <w:rsid w:val="00AC3244"/>
    <w:rsid w:val="00B03F8C"/>
    <w:rsid w:val="00C14A9B"/>
    <w:rsid w:val="00C76F58"/>
    <w:rsid w:val="00D11A71"/>
    <w:rsid w:val="00DB689F"/>
    <w:rsid w:val="00F42D32"/>
    <w:rsid w:val="00F5089C"/>
    <w:rsid w:val="00F95692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dcterms:created xsi:type="dcterms:W3CDTF">2018-01-30T11:46:00Z</dcterms:created>
  <dcterms:modified xsi:type="dcterms:W3CDTF">2018-01-30T11:46:00Z</dcterms:modified>
</cp:coreProperties>
</file>